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C44F59" w:rsidRDefault="0002559E" w:rsidP="0002559E">
      <w:pPr>
        <w:spacing w:line="500" w:lineRule="exact"/>
        <w:rPr>
          <w:rFonts w:asciiTheme="majorEastAsia" w:eastAsiaTheme="majorEastAsia" w:hAnsiTheme="majorEastAsia"/>
          <w:sz w:val="30"/>
          <w:szCs w:val="30"/>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494CA0" w:rsidRDefault="0002559E" w:rsidP="0002559E">
      <w:pPr>
        <w:widowControl/>
        <w:adjustRightInd w:val="0"/>
        <w:snapToGrid w:val="0"/>
        <w:spacing w:line="360" w:lineRule="auto"/>
        <w:jc w:val="center"/>
        <w:rPr>
          <w:rFonts w:ascii="黑体" w:eastAsia="黑体" w:hAnsi="黑体"/>
          <w:sz w:val="44"/>
          <w:szCs w:val="44"/>
        </w:rPr>
      </w:pPr>
      <w:r w:rsidRPr="00494CA0">
        <w:rPr>
          <w:rFonts w:ascii="黑体" w:eastAsia="黑体" w:hAnsi="黑体" w:hint="eastAsia"/>
          <w:sz w:val="44"/>
          <w:szCs w:val="44"/>
        </w:rPr>
        <w:t>广西工商职业技术学院</w:t>
      </w:r>
    </w:p>
    <w:p w:rsidR="0002559E" w:rsidRPr="00494CA0" w:rsidRDefault="00984C20" w:rsidP="0002559E">
      <w:pPr>
        <w:spacing w:line="500" w:lineRule="exact"/>
        <w:jc w:val="center"/>
        <w:rPr>
          <w:rFonts w:ascii="黑体" w:eastAsia="黑体" w:hAnsi="黑体"/>
          <w:sz w:val="44"/>
          <w:szCs w:val="44"/>
        </w:rPr>
      </w:pPr>
      <w:r w:rsidRPr="00984C20">
        <w:rPr>
          <w:rFonts w:ascii="黑体" w:eastAsia="黑体" w:hAnsi="黑体" w:hint="eastAsia"/>
          <w:sz w:val="44"/>
          <w:szCs w:val="44"/>
        </w:rPr>
        <w:t>学生心理放松、宣泄、测评等设备</w:t>
      </w:r>
      <w:r w:rsidR="0002559E" w:rsidRPr="00494CA0">
        <w:rPr>
          <w:rFonts w:ascii="黑体" w:eastAsia="黑体" w:hAnsi="黑体" w:hint="eastAsia"/>
          <w:sz w:val="44"/>
          <w:szCs w:val="44"/>
        </w:rPr>
        <w:t>采购</w:t>
      </w:r>
    </w:p>
    <w:p w:rsidR="0002559E" w:rsidRPr="00494CA0" w:rsidRDefault="0002559E" w:rsidP="0002559E">
      <w:pPr>
        <w:spacing w:line="500" w:lineRule="exact"/>
        <w:rPr>
          <w:rFonts w:ascii="黑体" w:eastAsia="黑体" w:hAnsi="黑体"/>
          <w:sz w:val="44"/>
          <w:szCs w:val="44"/>
        </w:rPr>
      </w:pPr>
      <w:bookmarkStart w:id="0" w:name="_GoBack"/>
      <w:bookmarkEnd w:id="0"/>
    </w:p>
    <w:p w:rsidR="0002559E" w:rsidRPr="00494CA0" w:rsidRDefault="0002559E" w:rsidP="0002559E">
      <w:pPr>
        <w:jc w:val="center"/>
        <w:rPr>
          <w:rFonts w:ascii="黑体" w:eastAsia="黑体" w:hAnsi="黑体"/>
          <w:sz w:val="44"/>
          <w:szCs w:val="44"/>
        </w:rPr>
      </w:pPr>
      <w:r w:rsidRPr="00494CA0">
        <w:rPr>
          <w:rFonts w:ascii="黑体" w:eastAsia="黑体" w:hAnsi="黑体" w:hint="eastAsia"/>
          <w:sz w:val="44"/>
          <w:szCs w:val="44"/>
        </w:rPr>
        <w:t>询价通知书</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4C1356"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w:t>
      </w:r>
      <w:r w:rsidRPr="00C44F59">
        <w:rPr>
          <w:rFonts w:asciiTheme="majorEastAsia" w:eastAsiaTheme="majorEastAsia" w:hAnsiTheme="majorEastAsia" w:hint="eastAsia"/>
          <w:sz w:val="36"/>
          <w:szCs w:val="36"/>
        </w:rPr>
        <w:t>标人：                        （公章）</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02559E" w:rsidRPr="00C44F59"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C44F59" w:rsidRDefault="0002559E" w:rsidP="00500B95">
      <w:pPr>
        <w:spacing w:line="500" w:lineRule="exact"/>
        <w:ind w:firstLineChars="350" w:firstLine="1260"/>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7F4E8D">
        <w:rPr>
          <w:rFonts w:asciiTheme="majorEastAsia" w:eastAsiaTheme="majorEastAsia" w:hAnsiTheme="majorEastAsia" w:hint="eastAsia"/>
          <w:sz w:val="36"/>
          <w:szCs w:val="36"/>
        </w:rPr>
        <w:t>9</w:t>
      </w:r>
      <w:r w:rsidRPr="00C44F59">
        <w:rPr>
          <w:rFonts w:asciiTheme="majorEastAsia" w:eastAsiaTheme="majorEastAsia" w:hAnsiTheme="majorEastAsia" w:hint="eastAsia"/>
          <w:sz w:val="36"/>
          <w:szCs w:val="36"/>
        </w:rPr>
        <w:t>年   月   日</w:t>
      </w:r>
    </w:p>
    <w:p w:rsidR="00500B95" w:rsidRDefault="0002559E" w:rsidP="0002559E">
      <w:pPr>
        <w:spacing w:line="360" w:lineRule="exact"/>
        <w:ind w:right="960"/>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p>
    <w:p w:rsidR="00500B95" w:rsidRPr="00500B95" w:rsidRDefault="00500B95" w:rsidP="00500B9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2559E" w:rsidRPr="00500B95" w:rsidRDefault="0002559E" w:rsidP="0002559E">
      <w:pPr>
        <w:spacing w:line="360" w:lineRule="exact"/>
        <w:ind w:right="960"/>
        <w:jc w:val="center"/>
        <w:rPr>
          <w:rFonts w:ascii="黑体" w:eastAsia="黑体" w:hAnsi="黑体"/>
          <w:sz w:val="32"/>
          <w:szCs w:val="32"/>
        </w:rPr>
      </w:pPr>
      <w:r w:rsidRPr="00500B95">
        <w:rPr>
          <w:rFonts w:ascii="黑体" w:eastAsia="黑体" w:hAnsi="黑体" w:cs="宋体" w:hint="eastAsia"/>
          <w:sz w:val="32"/>
          <w:szCs w:val="32"/>
        </w:rPr>
        <w:t>广西工商职业技术学院</w:t>
      </w:r>
    </w:p>
    <w:p w:rsidR="0002559E" w:rsidRPr="00500B95" w:rsidRDefault="00984C20" w:rsidP="0002559E">
      <w:pPr>
        <w:spacing w:line="360" w:lineRule="exact"/>
        <w:ind w:right="960"/>
        <w:jc w:val="center"/>
        <w:rPr>
          <w:rFonts w:ascii="黑体" w:eastAsia="黑体" w:hAnsi="黑体"/>
          <w:sz w:val="32"/>
          <w:szCs w:val="32"/>
        </w:rPr>
      </w:pPr>
      <w:r w:rsidRPr="00984C20">
        <w:rPr>
          <w:rFonts w:ascii="黑体" w:eastAsia="黑体" w:hAnsi="黑体" w:hint="eastAsia"/>
          <w:sz w:val="32"/>
          <w:szCs w:val="32"/>
        </w:rPr>
        <w:t>学生心理放松、宣泄、测评等设备</w:t>
      </w:r>
      <w:r w:rsidR="0002559E" w:rsidRPr="00500B95">
        <w:rPr>
          <w:rFonts w:ascii="黑体" w:eastAsia="黑体" w:hAnsi="黑体" w:cs="宋体" w:hint="eastAsia"/>
          <w:sz w:val="32"/>
          <w:szCs w:val="32"/>
        </w:rPr>
        <w:t>报价表</w:t>
      </w:r>
    </w:p>
    <w:p w:rsidR="0002559E" w:rsidRDefault="0002559E" w:rsidP="0002559E">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02559E" w:rsidRDefault="0002559E">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960"/>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600C47">
            <w:pPr>
              <w:spacing w:line="360" w:lineRule="exact"/>
              <w:jc w:val="center"/>
              <w:rPr>
                <w:rFonts w:ascii="宋体" w:hAnsi="宋体"/>
                <w:sz w:val="28"/>
                <w:szCs w:val="28"/>
              </w:rPr>
            </w:pPr>
            <w:r>
              <w:rPr>
                <w:rFonts w:ascii="宋体" w:hAnsi="宋体" w:hint="eastAsia"/>
                <w:sz w:val="28"/>
                <w:szCs w:val="28"/>
              </w:rPr>
              <w:t>预   算</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Pr="00600C47" w:rsidRDefault="00C55FBA" w:rsidP="00C55FBA">
            <w:pPr>
              <w:spacing w:line="360" w:lineRule="exact"/>
              <w:ind w:right="7"/>
              <w:jc w:val="left"/>
              <w:rPr>
                <w:rFonts w:ascii="宋体" w:hAnsi="宋体"/>
                <w:sz w:val="28"/>
                <w:szCs w:val="28"/>
              </w:rPr>
            </w:pPr>
            <w:r w:rsidRPr="002922FE">
              <w:rPr>
                <w:rFonts w:asciiTheme="minorEastAsia" w:hAnsiTheme="minorEastAsia" w:hint="eastAsia"/>
                <w:kern w:val="0"/>
                <w:sz w:val="28"/>
                <w:szCs w:val="28"/>
              </w:rPr>
              <w:t>￥</w:t>
            </w:r>
            <w:r w:rsidR="00984C20" w:rsidRPr="00984C20">
              <w:rPr>
                <w:rFonts w:asciiTheme="minorEastAsia" w:hAnsiTheme="minorEastAsia"/>
                <w:kern w:val="0"/>
                <w:sz w:val="28"/>
                <w:szCs w:val="28"/>
              </w:rPr>
              <w:t>199270.00</w:t>
            </w:r>
            <w:r w:rsidR="001F1377" w:rsidRPr="00625DFE">
              <w:rPr>
                <w:rFonts w:asciiTheme="minorEastAsia" w:hAnsiTheme="minorEastAsia" w:cstheme="minorEastAsia" w:hint="eastAsia"/>
                <w:sz w:val="28"/>
                <w:szCs w:val="28"/>
              </w:rPr>
              <w:t>元</w:t>
            </w:r>
            <w:r w:rsidR="00600C47">
              <w:rPr>
                <w:rFonts w:asciiTheme="minorEastAsia" w:hAnsiTheme="minorEastAsia" w:cs="仿宋" w:hint="eastAsia"/>
                <w:sz w:val="28"/>
                <w:szCs w:val="28"/>
              </w:rPr>
              <w:t>。</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442AA7">
            <w:pPr>
              <w:spacing w:line="360" w:lineRule="exact"/>
              <w:rPr>
                <w:rFonts w:ascii="宋体" w:hAnsi="宋体"/>
                <w:sz w:val="28"/>
                <w:szCs w:val="28"/>
              </w:rPr>
            </w:pPr>
            <w:r>
              <w:rPr>
                <w:rFonts w:ascii="宋体" w:hAnsi="宋体" w:hint="eastAsia"/>
                <w:sz w:val="28"/>
                <w:szCs w:val="28"/>
              </w:rPr>
              <w:t>按</w:t>
            </w:r>
            <w:r w:rsidR="002D1B05">
              <w:rPr>
                <w:rFonts w:ascii="宋体" w:hAnsi="宋体" w:hint="eastAsia"/>
                <w:sz w:val="28"/>
                <w:szCs w:val="28"/>
              </w:rPr>
              <w:t>清单报价，</w:t>
            </w:r>
            <w:r w:rsidR="0002559E">
              <w:rPr>
                <w:rFonts w:ascii="宋体" w:hAnsi="宋体" w:hint="eastAsia"/>
                <w:sz w:val="28"/>
                <w:szCs w:val="28"/>
              </w:rPr>
              <w:t>所附清单的总价为：</w:t>
            </w:r>
            <w:r w:rsidR="0002559E">
              <w:rPr>
                <w:rFonts w:ascii="宋体" w:hAnsi="宋体" w:hint="eastAsia"/>
                <w:sz w:val="28"/>
                <w:szCs w:val="28"/>
                <w:u w:val="single"/>
              </w:rPr>
              <w:t xml:space="preserve">            </w:t>
            </w:r>
            <w:r w:rsidR="0002559E">
              <w:rPr>
                <w:rFonts w:ascii="宋体" w:hAnsi="宋体" w:hint="eastAsia"/>
                <w:sz w:val="28"/>
                <w:szCs w:val="28"/>
              </w:rPr>
              <w:t>元。</w:t>
            </w:r>
          </w:p>
        </w:tc>
      </w:tr>
      <w:tr w:rsidR="0002559E" w:rsidTr="003F6A08">
        <w:trPr>
          <w:trHeight w:val="135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A26D7B" w:rsidP="005D64E8">
            <w:pPr>
              <w:spacing w:line="360" w:lineRule="exact"/>
              <w:jc w:val="center"/>
              <w:rPr>
                <w:rFonts w:ascii="宋体" w:hAnsi="宋体"/>
                <w:sz w:val="28"/>
                <w:szCs w:val="28"/>
              </w:rPr>
            </w:pPr>
            <w:r>
              <w:rPr>
                <w:rFonts w:ascii="宋体" w:hAnsi="宋体" w:hint="eastAsia"/>
                <w:sz w:val="28"/>
                <w:szCs w:val="28"/>
              </w:rPr>
              <w:t>送货时间</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1F1377" w:rsidP="00A26D7B">
            <w:pPr>
              <w:spacing w:line="360" w:lineRule="exact"/>
              <w:rPr>
                <w:rFonts w:ascii="宋体" w:hAnsi="宋体"/>
                <w:sz w:val="28"/>
                <w:szCs w:val="28"/>
              </w:rPr>
            </w:pPr>
            <w:r>
              <w:rPr>
                <w:rFonts w:ascii="宋体" w:hAnsi="宋体" w:hint="eastAsia"/>
                <w:sz w:val="28"/>
                <w:szCs w:val="28"/>
                <w:u w:val="single"/>
              </w:rPr>
              <w:t xml:space="preserve">      </w:t>
            </w:r>
            <w:r w:rsidR="00A26D7B">
              <w:rPr>
                <w:rFonts w:ascii="宋体" w:hAnsi="宋体" w:hint="eastAsia"/>
                <w:sz w:val="28"/>
                <w:szCs w:val="28"/>
                <w:u w:val="single"/>
              </w:rPr>
              <w:t>10</w:t>
            </w:r>
            <w:r w:rsidR="00F01033">
              <w:rPr>
                <w:rFonts w:ascii="宋体" w:hAnsi="宋体" w:hint="eastAsia"/>
                <w:sz w:val="28"/>
                <w:szCs w:val="28"/>
                <w:u w:val="single"/>
              </w:rPr>
              <w:t>个</w:t>
            </w:r>
            <w:r>
              <w:rPr>
                <w:rFonts w:ascii="宋体" w:hAnsi="宋体" w:hint="eastAsia"/>
                <w:sz w:val="28"/>
                <w:szCs w:val="28"/>
                <w:u w:val="single"/>
              </w:rPr>
              <w:t xml:space="preserve">    </w:t>
            </w:r>
            <w:r w:rsidR="00A26D7B">
              <w:rPr>
                <w:rFonts w:ascii="宋体" w:hAnsi="宋体" w:hint="eastAsia"/>
                <w:sz w:val="28"/>
                <w:szCs w:val="28"/>
              </w:rPr>
              <w:t>工作日</w:t>
            </w:r>
            <w:r>
              <w:rPr>
                <w:rFonts w:ascii="宋体" w:hAnsi="宋体" w:hint="eastAsia"/>
                <w:sz w:val="28"/>
                <w:szCs w:val="28"/>
              </w:rPr>
              <w:t>。（从</w:t>
            </w:r>
            <w:r w:rsidR="00522DA7">
              <w:rPr>
                <w:rFonts w:ascii="宋体" w:hAnsi="宋体" w:hint="eastAsia"/>
                <w:sz w:val="28"/>
                <w:szCs w:val="28"/>
              </w:rPr>
              <w:t>成交</w:t>
            </w:r>
            <w:r>
              <w:rPr>
                <w:rFonts w:ascii="宋体" w:hAnsi="宋体" w:hint="eastAsia"/>
                <w:sz w:val="28"/>
                <w:szCs w:val="28"/>
              </w:rPr>
              <w:t>之日起计算）。</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延期赔偿</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02559E" w:rsidP="00522DA7">
            <w:pPr>
              <w:spacing w:line="360" w:lineRule="exact"/>
              <w:jc w:val="left"/>
              <w:rPr>
                <w:rFonts w:ascii="宋体" w:hAnsi="宋体"/>
                <w:sz w:val="28"/>
                <w:szCs w:val="28"/>
              </w:rPr>
            </w:pPr>
            <w:r>
              <w:rPr>
                <w:rFonts w:ascii="宋体" w:hAnsi="宋体" w:hint="eastAsia"/>
                <w:sz w:val="28"/>
                <w:szCs w:val="28"/>
              </w:rPr>
              <w:t>因</w:t>
            </w:r>
            <w:r w:rsidR="00522DA7">
              <w:rPr>
                <w:rFonts w:ascii="宋体" w:hAnsi="宋体" w:hint="eastAsia"/>
                <w:sz w:val="28"/>
                <w:szCs w:val="28"/>
              </w:rPr>
              <w:t>成交</w:t>
            </w:r>
            <w:r>
              <w:rPr>
                <w:rFonts w:ascii="宋体" w:hAnsi="宋体" w:hint="eastAsia"/>
                <w:sz w:val="28"/>
                <w:szCs w:val="28"/>
              </w:rPr>
              <w:t>方原因出现延期，按</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天赔付给</w:t>
            </w:r>
            <w:proofErr w:type="gramEnd"/>
            <w:r>
              <w:rPr>
                <w:rFonts w:ascii="宋体" w:hAnsi="宋体" w:hint="eastAsia"/>
                <w:sz w:val="28"/>
                <w:szCs w:val="28"/>
              </w:rPr>
              <w:t>学院。</w:t>
            </w:r>
          </w:p>
        </w:tc>
      </w:tr>
      <w:tr w:rsidR="0002559E" w:rsidTr="003F6A08">
        <w:trPr>
          <w:trHeight w:val="878"/>
        </w:trPr>
        <w:tc>
          <w:tcPr>
            <w:tcW w:w="2176" w:type="dxa"/>
            <w:tcBorders>
              <w:top w:val="nil"/>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bl>
    <w:p w:rsidR="0002559E" w:rsidRDefault="003F6A08" w:rsidP="003F6A08">
      <w:pPr>
        <w:spacing w:line="500" w:lineRule="exact"/>
        <w:ind w:right="263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投标单位</w:t>
      </w:r>
      <w:r w:rsidR="00D26326">
        <w:rPr>
          <w:rFonts w:ascii="宋体" w:hAnsi="宋体" w:hint="eastAsia"/>
          <w:sz w:val="28"/>
          <w:szCs w:val="28"/>
        </w:rPr>
        <w:t>（盖章）</w:t>
      </w:r>
      <w:r w:rsidR="0002559E">
        <w:rPr>
          <w:rFonts w:ascii="宋体" w:hAnsi="宋体" w:hint="eastAsia"/>
          <w:sz w:val="28"/>
          <w:szCs w:val="28"/>
        </w:rPr>
        <w:t>：</w:t>
      </w:r>
    </w:p>
    <w:p w:rsidR="0002559E" w:rsidRDefault="0002559E" w:rsidP="003F6A08">
      <w:pPr>
        <w:wordWrap w:val="0"/>
        <w:spacing w:line="500" w:lineRule="exact"/>
        <w:ind w:right="958"/>
        <w:jc w:val="center"/>
        <w:rPr>
          <w:rFonts w:ascii="宋体" w:hAnsi="宋体"/>
          <w:sz w:val="28"/>
          <w:szCs w:val="28"/>
        </w:rPr>
      </w:pPr>
    </w:p>
    <w:p w:rsidR="0002559E" w:rsidRDefault="003F6A08" w:rsidP="003F6A08">
      <w:pPr>
        <w:spacing w:line="500" w:lineRule="exact"/>
        <w:ind w:right="151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委托代理人（签字）：</w:t>
      </w:r>
    </w:p>
    <w:p w:rsidR="0002559E" w:rsidRDefault="0002559E" w:rsidP="003F6A08">
      <w:pPr>
        <w:spacing w:line="500" w:lineRule="exact"/>
        <w:ind w:right="1518"/>
        <w:jc w:val="center"/>
        <w:rPr>
          <w:rFonts w:ascii="宋体" w:hAnsi="宋体"/>
          <w:sz w:val="28"/>
          <w:szCs w:val="28"/>
        </w:rPr>
      </w:pPr>
    </w:p>
    <w:p w:rsidR="00414D39" w:rsidRDefault="0002559E" w:rsidP="003F6A08">
      <w:pPr>
        <w:jc w:val="center"/>
        <w:rPr>
          <w:rFonts w:ascii="宋体" w:hAnsi="宋体"/>
          <w:kern w:val="0"/>
          <w:sz w:val="28"/>
          <w:szCs w:val="28"/>
        </w:rPr>
      </w:pPr>
      <w:r>
        <w:rPr>
          <w:rFonts w:ascii="宋体" w:hAnsi="宋体" w:hint="eastAsia"/>
          <w:kern w:val="0"/>
          <w:sz w:val="28"/>
          <w:szCs w:val="28"/>
        </w:rPr>
        <w:t>时    间：</w:t>
      </w: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7F4E8D" w:rsidRDefault="007F4E8D" w:rsidP="006C70B6">
      <w:pPr>
        <w:rPr>
          <w:rFonts w:ascii="宋体" w:hAnsi="宋体"/>
          <w:b/>
          <w:sz w:val="24"/>
        </w:rPr>
      </w:pPr>
    </w:p>
    <w:p w:rsidR="00341771" w:rsidRDefault="00341771">
      <w:pPr>
        <w:widowControl/>
        <w:jc w:val="left"/>
        <w:rPr>
          <w:rFonts w:ascii="宋体" w:hAnsi="宋体"/>
          <w:b/>
          <w:sz w:val="24"/>
        </w:rPr>
      </w:pPr>
      <w:r>
        <w:rPr>
          <w:rFonts w:ascii="宋体" w:hAnsi="宋体"/>
          <w:b/>
          <w:sz w:val="24"/>
        </w:rPr>
        <w:br w:type="page"/>
      </w:r>
    </w:p>
    <w:p w:rsidR="007F4E8D" w:rsidRDefault="007F4E8D" w:rsidP="006C70B6">
      <w:pPr>
        <w:rPr>
          <w:rFonts w:ascii="宋体" w:hAnsi="宋体"/>
          <w:b/>
          <w:sz w:val="24"/>
        </w:rPr>
        <w:sectPr w:rsidR="007F4E8D" w:rsidSect="007F4E8D">
          <w:footerReference w:type="even" r:id="rId9"/>
          <w:footerReference w:type="default" r:id="rId10"/>
          <w:pgSz w:w="11906" w:h="16838"/>
          <w:pgMar w:top="1134" w:right="1080" w:bottom="1440" w:left="1080" w:header="851" w:footer="992" w:gutter="0"/>
          <w:cols w:space="425"/>
          <w:docGrid w:type="lines" w:linePitch="312"/>
        </w:sectPr>
      </w:pPr>
    </w:p>
    <w:p w:rsidR="006C70B6" w:rsidRDefault="00500B95" w:rsidP="006C70B6">
      <w:pPr>
        <w:rPr>
          <w:rFonts w:asciiTheme="minorEastAsia" w:eastAsiaTheme="minorEastAsia" w:hAnsiTheme="minorEastAsia"/>
          <w:b/>
          <w:sz w:val="32"/>
          <w:szCs w:val="32"/>
        </w:rPr>
      </w:pPr>
      <w:r w:rsidRPr="008B2BB3">
        <w:rPr>
          <w:rFonts w:asciiTheme="minorEastAsia" w:eastAsiaTheme="minorEastAsia" w:hAnsiTheme="minorEastAsia" w:hint="eastAsia"/>
          <w:b/>
          <w:sz w:val="32"/>
          <w:szCs w:val="32"/>
        </w:rPr>
        <w:lastRenderedPageBreak/>
        <w:t>2</w:t>
      </w:r>
      <w:r w:rsidR="008B2BB3" w:rsidRPr="008B2BB3">
        <w:rPr>
          <w:rFonts w:asciiTheme="minorEastAsia" w:eastAsiaTheme="minorEastAsia" w:hAnsiTheme="minorEastAsia" w:hint="eastAsia"/>
          <w:b/>
          <w:sz w:val="32"/>
          <w:szCs w:val="32"/>
        </w:rPr>
        <w:t>、</w:t>
      </w:r>
      <w:r w:rsidR="00AB777B" w:rsidRPr="00AB777B">
        <w:rPr>
          <w:rFonts w:asciiTheme="minorEastAsia" w:eastAsiaTheme="minorEastAsia" w:hAnsiTheme="minorEastAsia" w:cs="宋体" w:hint="eastAsia"/>
          <w:b/>
          <w:color w:val="000000"/>
          <w:kern w:val="0"/>
          <w:sz w:val="32"/>
          <w:szCs w:val="32"/>
        </w:rPr>
        <w:t>学生心理放松、宣泄、测评等设备</w:t>
      </w:r>
      <w:r w:rsidR="00D26326" w:rsidRPr="008B2BB3">
        <w:rPr>
          <w:rFonts w:asciiTheme="minorEastAsia" w:eastAsiaTheme="minorEastAsia" w:hAnsiTheme="minorEastAsia" w:hint="eastAsia"/>
          <w:b/>
          <w:sz w:val="32"/>
          <w:szCs w:val="32"/>
        </w:rPr>
        <w:t>报价清单</w:t>
      </w:r>
    </w:p>
    <w:tbl>
      <w:tblPr>
        <w:tblStyle w:val="aa"/>
        <w:tblW w:w="12610" w:type="dxa"/>
        <w:jc w:val="center"/>
        <w:tblLayout w:type="fixed"/>
        <w:tblLook w:val="04A0" w:firstRow="1" w:lastRow="0" w:firstColumn="1" w:lastColumn="0" w:noHBand="0" w:noVBand="1"/>
      </w:tblPr>
      <w:tblGrid>
        <w:gridCol w:w="749"/>
        <w:gridCol w:w="2571"/>
        <w:gridCol w:w="1030"/>
        <w:gridCol w:w="2402"/>
        <w:gridCol w:w="712"/>
        <w:gridCol w:w="3858"/>
        <w:gridCol w:w="1288"/>
      </w:tblGrid>
      <w:tr w:rsidR="00DA248D" w:rsidRPr="00DA248D" w:rsidTr="00DA248D">
        <w:trPr>
          <w:trHeight w:val="648"/>
          <w:jc w:val="center"/>
        </w:trPr>
        <w:tc>
          <w:tcPr>
            <w:tcW w:w="749"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序号</w:t>
            </w:r>
          </w:p>
        </w:tc>
        <w:tc>
          <w:tcPr>
            <w:tcW w:w="2571"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货物名称</w:t>
            </w:r>
          </w:p>
        </w:tc>
        <w:tc>
          <w:tcPr>
            <w:tcW w:w="1030"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计量单位</w:t>
            </w:r>
          </w:p>
        </w:tc>
        <w:tc>
          <w:tcPr>
            <w:tcW w:w="2402"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单价</w:t>
            </w:r>
            <w:r w:rsidRPr="005B6E1D">
              <w:rPr>
                <w:rFonts w:asciiTheme="minorEastAsia" w:eastAsiaTheme="minorEastAsia" w:hAnsiTheme="minorEastAsia"/>
                <w:sz w:val="32"/>
                <w:szCs w:val="32"/>
              </w:rPr>
              <w:t>(万元)</w:t>
            </w:r>
          </w:p>
        </w:tc>
        <w:tc>
          <w:tcPr>
            <w:tcW w:w="712"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数量</w:t>
            </w:r>
          </w:p>
        </w:tc>
        <w:tc>
          <w:tcPr>
            <w:tcW w:w="3858"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合计</w:t>
            </w:r>
            <w:r w:rsidRPr="005B6E1D">
              <w:rPr>
                <w:rFonts w:asciiTheme="minorEastAsia" w:eastAsiaTheme="minorEastAsia" w:hAnsiTheme="minorEastAsia"/>
                <w:sz w:val="32"/>
                <w:szCs w:val="32"/>
              </w:rPr>
              <w:t>(万元)</w:t>
            </w:r>
          </w:p>
        </w:tc>
        <w:tc>
          <w:tcPr>
            <w:tcW w:w="1288"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备注</w:t>
            </w:r>
          </w:p>
        </w:tc>
      </w:tr>
      <w:tr w:rsidR="00DA248D" w:rsidRPr="00DA248D" w:rsidTr="00DA248D">
        <w:trPr>
          <w:trHeight w:val="177"/>
          <w:jc w:val="center"/>
        </w:trPr>
        <w:tc>
          <w:tcPr>
            <w:tcW w:w="749"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1</w:t>
            </w:r>
          </w:p>
        </w:tc>
        <w:tc>
          <w:tcPr>
            <w:tcW w:w="2571" w:type="dxa"/>
          </w:tcPr>
          <w:p w:rsidR="00DA248D" w:rsidRPr="005B6E1D" w:rsidRDefault="00DA248D" w:rsidP="00341771">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身心反馈放松训练系统</w:t>
            </w:r>
          </w:p>
        </w:tc>
        <w:tc>
          <w:tcPr>
            <w:tcW w:w="1030"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套</w:t>
            </w:r>
          </w:p>
        </w:tc>
        <w:tc>
          <w:tcPr>
            <w:tcW w:w="2402" w:type="dxa"/>
          </w:tcPr>
          <w:p w:rsidR="00DA248D" w:rsidRPr="005B6E1D" w:rsidRDefault="00DA248D" w:rsidP="006C70B6">
            <w:pPr>
              <w:rPr>
                <w:rFonts w:asciiTheme="minorEastAsia" w:eastAsiaTheme="minorEastAsia" w:hAnsiTheme="minorEastAsia"/>
                <w:sz w:val="32"/>
                <w:szCs w:val="32"/>
              </w:rPr>
            </w:pPr>
          </w:p>
        </w:tc>
        <w:tc>
          <w:tcPr>
            <w:tcW w:w="712"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1</w:t>
            </w:r>
          </w:p>
        </w:tc>
        <w:tc>
          <w:tcPr>
            <w:tcW w:w="3858" w:type="dxa"/>
          </w:tcPr>
          <w:p w:rsidR="00DA248D" w:rsidRPr="005B6E1D" w:rsidRDefault="00DA248D" w:rsidP="006C70B6">
            <w:pPr>
              <w:rPr>
                <w:rFonts w:asciiTheme="minorEastAsia" w:eastAsiaTheme="minorEastAsia" w:hAnsiTheme="minorEastAsia"/>
                <w:sz w:val="32"/>
                <w:szCs w:val="32"/>
              </w:rPr>
            </w:pPr>
          </w:p>
        </w:tc>
        <w:tc>
          <w:tcPr>
            <w:tcW w:w="1288" w:type="dxa"/>
          </w:tcPr>
          <w:p w:rsidR="00DA248D" w:rsidRPr="005B6E1D" w:rsidRDefault="00DA248D" w:rsidP="006C70B6">
            <w:pPr>
              <w:rPr>
                <w:rFonts w:asciiTheme="minorEastAsia" w:eastAsiaTheme="minorEastAsia" w:hAnsiTheme="minorEastAsia"/>
                <w:sz w:val="32"/>
                <w:szCs w:val="32"/>
              </w:rPr>
            </w:pPr>
          </w:p>
        </w:tc>
      </w:tr>
      <w:tr w:rsidR="00DA248D" w:rsidRPr="00DA248D" w:rsidTr="00DA248D">
        <w:trPr>
          <w:trHeight w:val="281"/>
          <w:jc w:val="center"/>
        </w:trPr>
        <w:tc>
          <w:tcPr>
            <w:tcW w:w="749"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2</w:t>
            </w:r>
          </w:p>
        </w:tc>
        <w:tc>
          <w:tcPr>
            <w:tcW w:w="2571"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沙盘</w:t>
            </w:r>
          </w:p>
        </w:tc>
        <w:tc>
          <w:tcPr>
            <w:tcW w:w="1030"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套</w:t>
            </w:r>
          </w:p>
        </w:tc>
        <w:tc>
          <w:tcPr>
            <w:tcW w:w="2402" w:type="dxa"/>
          </w:tcPr>
          <w:p w:rsidR="00DA248D" w:rsidRPr="005B6E1D" w:rsidRDefault="00DA248D" w:rsidP="006C70B6">
            <w:pPr>
              <w:rPr>
                <w:rFonts w:asciiTheme="minorEastAsia" w:eastAsiaTheme="minorEastAsia" w:hAnsiTheme="minorEastAsia"/>
                <w:sz w:val="32"/>
                <w:szCs w:val="32"/>
              </w:rPr>
            </w:pPr>
          </w:p>
        </w:tc>
        <w:tc>
          <w:tcPr>
            <w:tcW w:w="712"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1</w:t>
            </w:r>
          </w:p>
        </w:tc>
        <w:tc>
          <w:tcPr>
            <w:tcW w:w="3858" w:type="dxa"/>
          </w:tcPr>
          <w:p w:rsidR="00DA248D" w:rsidRPr="005B6E1D" w:rsidRDefault="00DA248D" w:rsidP="006C70B6">
            <w:pPr>
              <w:rPr>
                <w:rFonts w:asciiTheme="minorEastAsia" w:eastAsiaTheme="minorEastAsia" w:hAnsiTheme="minorEastAsia"/>
                <w:sz w:val="32"/>
                <w:szCs w:val="32"/>
              </w:rPr>
            </w:pPr>
          </w:p>
        </w:tc>
        <w:tc>
          <w:tcPr>
            <w:tcW w:w="1288" w:type="dxa"/>
          </w:tcPr>
          <w:p w:rsidR="00DA248D" w:rsidRPr="005B6E1D" w:rsidRDefault="00DA248D" w:rsidP="006C70B6">
            <w:pPr>
              <w:rPr>
                <w:rFonts w:asciiTheme="minorEastAsia" w:eastAsiaTheme="minorEastAsia" w:hAnsiTheme="minorEastAsia"/>
                <w:sz w:val="32"/>
                <w:szCs w:val="32"/>
              </w:rPr>
            </w:pPr>
          </w:p>
        </w:tc>
      </w:tr>
      <w:tr w:rsidR="00DA248D" w:rsidRPr="00DA248D" w:rsidTr="00DA248D">
        <w:trPr>
          <w:trHeight w:val="426"/>
          <w:jc w:val="center"/>
        </w:trPr>
        <w:tc>
          <w:tcPr>
            <w:tcW w:w="749"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3</w:t>
            </w:r>
          </w:p>
        </w:tc>
        <w:tc>
          <w:tcPr>
            <w:tcW w:w="2571" w:type="dxa"/>
          </w:tcPr>
          <w:p w:rsidR="00DA248D" w:rsidRPr="005B6E1D" w:rsidRDefault="00DA248D" w:rsidP="00F663C7">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智能型身心反馈运动调</w:t>
            </w:r>
            <w:proofErr w:type="gramStart"/>
            <w:r w:rsidRPr="005B6E1D">
              <w:rPr>
                <w:rFonts w:asciiTheme="minorEastAsia" w:eastAsiaTheme="minorEastAsia" w:hAnsiTheme="minorEastAsia" w:hint="eastAsia"/>
                <w:sz w:val="32"/>
                <w:szCs w:val="32"/>
              </w:rPr>
              <w:t>适系统</w:t>
            </w:r>
            <w:proofErr w:type="gramEnd"/>
          </w:p>
        </w:tc>
        <w:tc>
          <w:tcPr>
            <w:tcW w:w="1030"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套</w:t>
            </w:r>
          </w:p>
        </w:tc>
        <w:tc>
          <w:tcPr>
            <w:tcW w:w="2402" w:type="dxa"/>
          </w:tcPr>
          <w:p w:rsidR="00DA248D" w:rsidRPr="005B6E1D" w:rsidRDefault="00DA248D" w:rsidP="006C70B6">
            <w:pPr>
              <w:rPr>
                <w:rFonts w:asciiTheme="minorEastAsia" w:eastAsiaTheme="minorEastAsia" w:hAnsiTheme="minorEastAsia"/>
                <w:sz w:val="32"/>
                <w:szCs w:val="32"/>
              </w:rPr>
            </w:pPr>
          </w:p>
        </w:tc>
        <w:tc>
          <w:tcPr>
            <w:tcW w:w="712"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2</w:t>
            </w:r>
          </w:p>
        </w:tc>
        <w:tc>
          <w:tcPr>
            <w:tcW w:w="3858" w:type="dxa"/>
          </w:tcPr>
          <w:p w:rsidR="00DA248D" w:rsidRPr="005B6E1D" w:rsidRDefault="00DA248D" w:rsidP="006C70B6">
            <w:pPr>
              <w:rPr>
                <w:rFonts w:asciiTheme="minorEastAsia" w:eastAsiaTheme="minorEastAsia" w:hAnsiTheme="minorEastAsia"/>
                <w:sz w:val="32"/>
                <w:szCs w:val="32"/>
              </w:rPr>
            </w:pPr>
          </w:p>
        </w:tc>
        <w:tc>
          <w:tcPr>
            <w:tcW w:w="1288" w:type="dxa"/>
          </w:tcPr>
          <w:p w:rsidR="00DA248D" w:rsidRPr="005B6E1D" w:rsidRDefault="00DA248D" w:rsidP="006C70B6">
            <w:pPr>
              <w:rPr>
                <w:rFonts w:asciiTheme="minorEastAsia" w:eastAsiaTheme="minorEastAsia" w:hAnsiTheme="minorEastAsia"/>
                <w:sz w:val="32"/>
                <w:szCs w:val="32"/>
              </w:rPr>
            </w:pPr>
          </w:p>
        </w:tc>
      </w:tr>
      <w:tr w:rsidR="00DA248D" w:rsidRPr="00DA248D" w:rsidTr="00DA248D">
        <w:trPr>
          <w:trHeight w:val="70"/>
          <w:jc w:val="center"/>
        </w:trPr>
        <w:tc>
          <w:tcPr>
            <w:tcW w:w="749"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4</w:t>
            </w:r>
          </w:p>
        </w:tc>
        <w:tc>
          <w:tcPr>
            <w:tcW w:w="2571" w:type="dxa"/>
          </w:tcPr>
          <w:p w:rsidR="00DA248D" w:rsidRPr="005B6E1D" w:rsidRDefault="00DA248D" w:rsidP="00F663C7">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硅胶宣泄人</w:t>
            </w:r>
          </w:p>
        </w:tc>
        <w:tc>
          <w:tcPr>
            <w:tcW w:w="1030"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套</w:t>
            </w:r>
          </w:p>
        </w:tc>
        <w:tc>
          <w:tcPr>
            <w:tcW w:w="2402" w:type="dxa"/>
          </w:tcPr>
          <w:p w:rsidR="00DA248D" w:rsidRPr="005B6E1D" w:rsidRDefault="00DA248D" w:rsidP="006C70B6">
            <w:pPr>
              <w:rPr>
                <w:rFonts w:asciiTheme="minorEastAsia" w:eastAsiaTheme="minorEastAsia" w:hAnsiTheme="minorEastAsia"/>
                <w:sz w:val="32"/>
                <w:szCs w:val="32"/>
              </w:rPr>
            </w:pPr>
          </w:p>
        </w:tc>
        <w:tc>
          <w:tcPr>
            <w:tcW w:w="712"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2</w:t>
            </w:r>
          </w:p>
        </w:tc>
        <w:tc>
          <w:tcPr>
            <w:tcW w:w="3858" w:type="dxa"/>
          </w:tcPr>
          <w:p w:rsidR="00DA248D" w:rsidRPr="005B6E1D" w:rsidRDefault="00DA248D" w:rsidP="006C70B6">
            <w:pPr>
              <w:rPr>
                <w:rFonts w:asciiTheme="minorEastAsia" w:eastAsiaTheme="minorEastAsia" w:hAnsiTheme="minorEastAsia"/>
                <w:sz w:val="32"/>
                <w:szCs w:val="32"/>
              </w:rPr>
            </w:pPr>
          </w:p>
        </w:tc>
        <w:tc>
          <w:tcPr>
            <w:tcW w:w="1288" w:type="dxa"/>
          </w:tcPr>
          <w:p w:rsidR="00DA248D" w:rsidRPr="005B6E1D" w:rsidRDefault="00DA248D" w:rsidP="006C70B6">
            <w:pPr>
              <w:rPr>
                <w:rFonts w:asciiTheme="minorEastAsia" w:eastAsiaTheme="minorEastAsia" w:hAnsiTheme="minorEastAsia"/>
                <w:sz w:val="32"/>
                <w:szCs w:val="32"/>
              </w:rPr>
            </w:pPr>
          </w:p>
        </w:tc>
      </w:tr>
      <w:tr w:rsidR="00DA248D" w:rsidRPr="00DA248D" w:rsidTr="00DA248D">
        <w:trPr>
          <w:trHeight w:val="317"/>
          <w:jc w:val="center"/>
        </w:trPr>
        <w:tc>
          <w:tcPr>
            <w:tcW w:w="749"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5</w:t>
            </w:r>
          </w:p>
        </w:tc>
        <w:tc>
          <w:tcPr>
            <w:tcW w:w="2571" w:type="dxa"/>
          </w:tcPr>
          <w:p w:rsidR="00DA248D" w:rsidRPr="005B6E1D" w:rsidRDefault="00DA248D" w:rsidP="00F663C7">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团体桌椅</w:t>
            </w:r>
          </w:p>
        </w:tc>
        <w:tc>
          <w:tcPr>
            <w:tcW w:w="1030"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套</w:t>
            </w:r>
          </w:p>
        </w:tc>
        <w:tc>
          <w:tcPr>
            <w:tcW w:w="2402" w:type="dxa"/>
          </w:tcPr>
          <w:p w:rsidR="00DA248D" w:rsidRPr="005B6E1D" w:rsidRDefault="00DA248D" w:rsidP="006C70B6">
            <w:pPr>
              <w:rPr>
                <w:rFonts w:asciiTheme="minorEastAsia" w:eastAsiaTheme="minorEastAsia" w:hAnsiTheme="minorEastAsia"/>
                <w:sz w:val="32"/>
                <w:szCs w:val="32"/>
              </w:rPr>
            </w:pPr>
          </w:p>
        </w:tc>
        <w:tc>
          <w:tcPr>
            <w:tcW w:w="712" w:type="dxa"/>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sz w:val="32"/>
                <w:szCs w:val="32"/>
              </w:rPr>
              <w:t>8</w:t>
            </w:r>
          </w:p>
        </w:tc>
        <w:tc>
          <w:tcPr>
            <w:tcW w:w="3858" w:type="dxa"/>
          </w:tcPr>
          <w:p w:rsidR="00DA248D" w:rsidRPr="005B6E1D" w:rsidRDefault="00DA248D" w:rsidP="006C70B6">
            <w:pPr>
              <w:rPr>
                <w:rFonts w:asciiTheme="minorEastAsia" w:eastAsiaTheme="minorEastAsia" w:hAnsiTheme="minorEastAsia"/>
                <w:sz w:val="32"/>
                <w:szCs w:val="32"/>
              </w:rPr>
            </w:pPr>
          </w:p>
        </w:tc>
        <w:tc>
          <w:tcPr>
            <w:tcW w:w="1288" w:type="dxa"/>
          </w:tcPr>
          <w:p w:rsidR="00DA248D" w:rsidRPr="005B6E1D" w:rsidRDefault="00DA248D" w:rsidP="006C70B6">
            <w:pPr>
              <w:rPr>
                <w:rFonts w:asciiTheme="minorEastAsia" w:eastAsiaTheme="minorEastAsia" w:hAnsiTheme="minorEastAsia"/>
                <w:sz w:val="32"/>
                <w:szCs w:val="32"/>
              </w:rPr>
            </w:pPr>
          </w:p>
        </w:tc>
      </w:tr>
      <w:tr w:rsidR="00DA248D" w:rsidRPr="00DA248D" w:rsidTr="005B6E1D">
        <w:trPr>
          <w:trHeight w:val="70"/>
          <w:jc w:val="center"/>
        </w:trPr>
        <w:tc>
          <w:tcPr>
            <w:tcW w:w="12610" w:type="dxa"/>
            <w:gridSpan w:val="7"/>
          </w:tcPr>
          <w:p w:rsidR="00DA248D" w:rsidRPr="005B6E1D" w:rsidRDefault="00DA248D" w:rsidP="006C70B6">
            <w:pPr>
              <w:rPr>
                <w:rFonts w:asciiTheme="minorEastAsia" w:eastAsiaTheme="minorEastAsia" w:hAnsiTheme="minorEastAsia"/>
                <w:sz w:val="32"/>
                <w:szCs w:val="32"/>
              </w:rPr>
            </w:pPr>
            <w:r w:rsidRPr="005B6E1D">
              <w:rPr>
                <w:rFonts w:asciiTheme="minorEastAsia" w:eastAsiaTheme="minorEastAsia" w:hAnsiTheme="minorEastAsia" w:hint="eastAsia"/>
                <w:sz w:val="32"/>
                <w:szCs w:val="32"/>
              </w:rPr>
              <w:t>合计（报价含税、运费、人工费）：</w:t>
            </w:r>
          </w:p>
        </w:tc>
      </w:tr>
    </w:tbl>
    <w:p w:rsidR="00DA248D" w:rsidRDefault="00DA248D" w:rsidP="00DA248D">
      <w:pPr>
        <w:pStyle w:val="a7"/>
        <w:spacing w:line="400" w:lineRule="exact"/>
        <w:rPr>
          <w:rFonts w:hAnsi="宋体"/>
          <w:color w:val="000000"/>
        </w:rPr>
      </w:pPr>
    </w:p>
    <w:p w:rsidR="00DA248D" w:rsidRPr="001849E4" w:rsidRDefault="00DA248D" w:rsidP="005B6E1D">
      <w:pPr>
        <w:pStyle w:val="a7"/>
        <w:spacing w:line="400" w:lineRule="exact"/>
        <w:ind w:right="420"/>
        <w:jc w:val="center"/>
        <w:rPr>
          <w:rFonts w:hAnsi="宋体"/>
          <w:color w:val="000000"/>
        </w:rPr>
      </w:pPr>
      <w:r>
        <w:rPr>
          <w:rFonts w:hAnsi="宋体" w:hint="eastAsia"/>
          <w:color w:val="000000"/>
        </w:rPr>
        <w:t xml:space="preserve">            </w:t>
      </w:r>
      <w:r w:rsidRPr="001849E4">
        <w:rPr>
          <w:rFonts w:hAnsi="宋体" w:hint="eastAsia"/>
          <w:color w:val="000000"/>
        </w:rPr>
        <w:t>供应商（公章）</w:t>
      </w:r>
      <w:r>
        <w:rPr>
          <w:rFonts w:hAnsi="宋体" w:hint="eastAsia"/>
          <w:color w:val="000000"/>
        </w:rPr>
        <w:t>：</w:t>
      </w:r>
    </w:p>
    <w:p w:rsidR="00DA248D" w:rsidRPr="001849E4" w:rsidRDefault="00DA248D" w:rsidP="005B6E1D">
      <w:pPr>
        <w:pStyle w:val="a7"/>
        <w:spacing w:line="400" w:lineRule="exact"/>
        <w:jc w:val="left"/>
        <w:rPr>
          <w:rFonts w:hAnsi="宋体"/>
          <w:color w:val="000000"/>
        </w:rPr>
      </w:pPr>
    </w:p>
    <w:p w:rsidR="00DA248D" w:rsidRPr="001849E4" w:rsidRDefault="00DA248D" w:rsidP="005B6E1D">
      <w:pPr>
        <w:pStyle w:val="a7"/>
        <w:spacing w:line="400" w:lineRule="exact"/>
        <w:ind w:right="420"/>
        <w:jc w:val="center"/>
        <w:rPr>
          <w:rFonts w:hAnsi="宋体"/>
          <w:color w:val="000000"/>
          <w:u w:val="single"/>
        </w:rPr>
      </w:pPr>
      <w:r w:rsidRPr="001849E4">
        <w:rPr>
          <w:rFonts w:hAnsi="宋体" w:hint="eastAsia"/>
          <w:color w:val="000000"/>
        </w:rPr>
        <w:t>法定代表人或委托代理人签字</w:t>
      </w:r>
      <w:r>
        <w:rPr>
          <w:rFonts w:hAnsi="宋体" w:hint="eastAsia"/>
          <w:color w:val="000000"/>
        </w:rPr>
        <w:t>：</w:t>
      </w:r>
    </w:p>
    <w:p w:rsidR="00DA248D" w:rsidRDefault="00DA248D" w:rsidP="005B6E1D">
      <w:pPr>
        <w:ind w:right="735"/>
        <w:jc w:val="center"/>
        <w:rPr>
          <w:rFonts w:hAnsi="宋体"/>
          <w:color w:val="000000"/>
        </w:rPr>
      </w:pPr>
    </w:p>
    <w:p w:rsidR="00DA248D" w:rsidRDefault="00DA248D" w:rsidP="005B6E1D">
      <w:pPr>
        <w:ind w:right="735"/>
        <w:jc w:val="center"/>
        <w:rPr>
          <w:rFonts w:hAnsi="宋体"/>
          <w:color w:val="000000"/>
        </w:rPr>
      </w:pPr>
    </w:p>
    <w:p w:rsidR="00DA248D" w:rsidRDefault="00DA248D" w:rsidP="005B6E1D">
      <w:pPr>
        <w:ind w:right="735"/>
        <w:jc w:val="center"/>
        <w:rPr>
          <w:rFonts w:hAnsi="宋体"/>
          <w:color w:val="000000"/>
          <w:u w:val="single"/>
        </w:rPr>
      </w:pPr>
      <w:r>
        <w:rPr>
          <w:rFonts w:hAnsi="宋体" w:hint="eastAsia"/>
          <w:color w:val="000000"/>
        </w:rPr>
        <w:t xml:space="preserve">                      </w:t>
      </w:r>
      <w:r w:rsidRPr="001849E4">
        <w:rPr>
          <w:rFonts w:hAnsi="宋体" w:hint="eastAsia"/>
          <w:color w:val="000000"/>
        </w:rPr>
        <w:t>日期</w:t>
      </w:r>
      <w:r>
        <w:rPr>
          <w:rFonts w:hAnsi="宋体" w:hint="eastAsia"/>
          <w:color w:val="000000"/>
        </w:rPr>
        <w:t>：</w:t>
      </w:r>
    </w:p>
    <w:p w:rsidR="00DA248D" w:rsidRDefault="00DA248D" w:rsidP="00DA248D">
      <w:pP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3、</w:t>
      </w:r>
      <w:r w:rsidRPr="00510698">
        <w:rPr>
          <w:rFonts w:ascii="宋体" w:hAnsi="宋体" w:hint="eastAsia"/>
          <w:b/>
          <w:color w:val="000000"/>
          <w:sz w:val="32"/>
          <w:szCs w:val="32"/>
        </w:rPr>
        <w:t>技术规格响应、偏离情况说明表</w:t>
      </w:r>
    </w:p>
    <w:tbl>
      <w:tblPr>
        <w:tblStyle w:val="aa"/>
        <w:tblW w:w="14841" w:type="dxa"/>
        <w:tblLayout w:type="fixed"/>
        <w:tblLook w:val="04A0" w:firstRow="1" w:lastRow="0" w:firstColumn="1" w:lastColumn="0" w:noHBand="0" w:noVBand="1"/>
      </w:tblPr>
      <w:tblGrid>
        <w:gridCol w:w="534"/>
        <w:gridCol w:w="708"/>
        <w:gridCol w:w="6668"/>
        <w:gridCol w:w="4531"/>
        <w:gridCol w:w="851"/>
        <w:gridCol w:w="1549"/>
      </w:tblGrid>
      <w:tr w:rsidR="00DA248D" w:rsidTr="005B6E1D">
        <w:trPr>
          <w:trHeight w:val="170"/>
        </w:trPr>
        <w:tc>
          <w:tcPr>
            <w:tcW w:w="534" w:type="dxa"/>
            <w:vAlign w:val="center"/>
          </w:tcPr>
          <w:p w:rsidR="00DA248D" w:rsidRPr="00341771" w:rsidRDefault="00DA248D" w:rsidP="005B6E1D">
            <w:pPr>
              <w:jc w:val="center"/>
              <w:rPr>
                <w:rFonts w:asciiTheme="minorEastAsia" w:eastAsiaTheme="minorEastAsia" w:hAnsiTheme="minorEastAsia"/>
                <w:szCs w:val="21"/>
              </w:rPr>
            </w:pPr>
            <w:r w:rsidRPr="00341771">
              <w:rPr>
                <w:rFonts w:asciiTheme="minorEastAsia" w:eastAsiaTheme="minorEastAsia" w:hAnsiTheme="minorEastAsia" w:hint="eastAsia"/>
                <w:szCs w:val="21"/>
              </w:rPr>
              <w:t>序号</w:t>
            </w:r>
          </w:p>
        </w:tc>
        <w:tc>
          <w:tcPr>
            <w:tcW w:w="708" w:type="dxa"/>
            <w:vAlign w:val="center"/>
          </w:tcPr>
          <w:p w:rsidR="00DA248D" w:rsidRPr="00341771" w:rsidRDefault="00DA248D" w:rsidP="005B6E1D">
            <w:pPr>
              <w:jc w:val="center"/>
              <w:rPr>
                <w:rFonts w:asciiTheme="minorEastAsia" w:eastAsiaTheme="minorEastAsia" w:hAnsiTheme="minorEastAsia"/>
                <w:szCs w:val="21"/>
              </w:rPr>
            </w:pPr>
            <w:r w:rsidRPr="00341771">
              <w:rPr>
                <w:rFonts w:asciiTheme="minorEastAsia" w:eastAsiaTheme="minorEastAsia" w:hAnsiTheme="minorEastAsia" w:hint="eastAsia"/>
                <w:szCs w:val="21"/>
              </w:rPr>
              <w:t>货物名称</w:t>
            </w:r>
          </w:p>
        </w:tc>
        <w:tc>
          <w:tcPr>
            <w:tcW w:w="6668" w:type="dxa"/>
            <w:vAlign w:val="center"/>
          </w:tcPr>
          <w:p w:rsidR="00DA248D" w:rsidRPr="00341771" w:rsidRDefault="00DA248D" w:rsidP="005B6E1D">
            <w:pPr>
              <w:jc w:val="center"/>
              <w:rPr>
                <w:rFonts w:asciiTheme="minorEastAsia" w:eastAsiaTheme="minorEastAsia" w:hAnsiTheme="minorEastAsia"/>
                <w:szCs w:val="21"/>
              </w:rPr>
            </w:pPr>
            <w:r>
              <w:rPr>
                <w:rFonts w:asciiTheme="minorEastAsia" w:eastAsiaTheme="minorEastAsia" w:hAnsiTheme="minorEastAsia" w:hint="eastAsia"/>
                <w:szCs w:val="21"/>
              </w:rPr>
              <w:t>采购要求</w:t>
            </w:r>
            <w:r w:rsidRPr="00341771">
              <w:rPr>
                <w:rFonts w:asciiTheme="minorEastAsia" w:eastAsiaTheme="minorEastAsia" w:hAnsiTheme="minorEastAsia" w:hint="eastAsia"/>
                <w:szCs w:val="21"/>
              </w:rPr>
              <w:t>参考型号规格或配置技术参数</w:t>
            </w:r>
          </w:p>
        </w:tc>
        <w:tc>
          <w:tcPr>
            <w:tcW w:w="4531" w:type="dxa"/>
            <w:vAlign w:val="center"/>
          </w:tcPr>
          <w:p w:rsidR="00DA248D" w:rsidRPr="00341771" w:rsidRDefault="00DA248D" w:rsidP="005B6E1D">
            <w:pPr>
              <w:jc w:val="center"/>
              <w:rPr>
                <w:rFonts w:asciiTheme="minorEastAsia" w:eastAsiaTheme="minorEastAsia" w:hAnsiTheme="minorEastAsia"/>
                <w:szCs w:val="21"/>
              </w:rPr>
            </w:pPr>
            <w:bookmarkStart w:id="1" w:name="_Toc173211902"/>
            <w:bookmarkStart w:id="2" w:name="_Toc297193187"/>
            <w:bookmarkStart w:id="3" w:name="_Toc173066403"/>
            <w:bookmarkStart w:id="4" w:name="_Toc383699908"/>
            <w:bookmarkStart w:id="5" w:name="_Toc301781613"/>
            <w:bookmarkStart w:id="6" w:name="_Toc254970731"/>
            <w:bookmarkStart w:id="7" w:name="_Toc254970590"/>
            <w:bookmarkStart w:id="8" w:name="_Toc295404983"/>
            <w:bookmarkStart w:id="9" w:name="_Toc373333691"/>
            <w:bookmarkStart w:id="10" w:name="_Toc2692033"/>
            <w:r w:rsidRPr="00510698">
              <w:rPr>
                <w:rFonts w:ascii="宋体" w:hAnsi="宋体" w:hint="eastAsia"/>
                <w:color w:val="000000"/>
                <w:szCs w:val="21"/>
              </w:rPr>
              <w:t>响应文件</w:t>
            </w:r>
            <w:proofErr w:type="gramStart"/>
            <w:r w:rsidRPr="00510698">
              <w:rPr>
                <w:rFonts w:ascii="宋体" w:hAnsi="宋体" w:hint="eastAsia"/>
                <w:color w:val="000000"/>
                <w:szCs w:val="21"/>
              </w:rPr>
              <w:t>具体响应</w:t>
            </w:r>
            <w:bookmarkEnd w:id="1"/>
            <w:bookmarkEnd w:id="2"/>
            <w:bookmarkEnd w:id="3"/>
            <w:bookmarkEnd w:id="4"/>
            <w:bookmarkEnd w:id="5"/>
            <w:bookmarkEnd w:id="6"/>
            <w:bookmarkEnd w:id="7"/>
            <w:bookmarkEnd w:id="8"/>
            <w:bookmarkEnd w:id="9"/>
            <w:bookmarkEnd w:id="10"/>
            <w:proofErr w:type="gramEnd"/>
          </w:p>
        </w:tc>
        <w:tc>
          <w:tcPr>
            <w:tcW w:w="851" w:type="dxa"/>
            <w:vAlign w:val="center"/>
          </w:tcPr>
          <w:p w:rsidR="00DA248D" w:rsidRPr="00341771" w:rsidRDefault="00DA248D" w:rsidP="005B6E1D">
            <w:pPr>
              <w:jc w:val="center"/>
              <w:rPr>
                <w:rFonts w:asciiTheme="minorEastAsia" w:eastAsiaTheme="minorEastAsia" w:hAnsiTheme="minorEastAsia"/>
                <w:szCs w:val="21"/>
              </w:rPr>
            </w:pPr>
            <w:bookmarkStart w:id="11" w:name="_Toc254970732"/>
            <w:bookmarkStart w:id="12" w:name="_Toc301781614"/>
            <w:bookmarkStart w:id="13" w:name="_Toc295404984"/>
            <w:bookmarkStart w:id="14" w:name="_Toc373333692"/>
            <w:bookmarkStart w:id="15" w:name="_Toc383699909"/>
            <w:bookmarkStart w:id="16" w:name="_Toc173211903"/>
            <w:bookmarkStart w:id="17" w:name="_Toc254970591"/>
            <w:bookmarkStart w:id="18" w:name="_Toc297193188"/>
            <w:bookmarkStart w:id="19" w:name="_Toc173066404"/>
            <w:bookmarkStart w:id="20" w:name="_Toc2692034"/>
            <w:r w:rsidRPr="00510698">
              <w:rPr>
                <w:rFonts w:ascii="宋体" w:hAnsi="宋体" w:hint="eastAsia"/>
                <w:color w:val="000000"/>
                <w:szCs w:val="21"/>
              </w:rPr>
              <w:t>响应/偏离</w:t>
            </w:r>
            <w:bookmarkEnd w:id="11"/>
            <w:bookmarkEnd w:id="12"/>
            <w:bookmarkEnd w:id="13"/>
            <w:bookmarkEnd w:id="14"/>
            <w:bookmarkEnd w:id="15"/>
            <w:bookmarkEnd w:id="16"/>
            <w:bookmarkEnd w:id="17"/>
            <w:bookmarkEnd w:id="18"/>
            <w:bookmarkEnd w:id="19"/>
            <w:bookmarkEnd w:id="20"/>
          </w:p>
        </w:tc>
        <w:tc>
          <w:tcPr>
            <w:tcW w:w="1549" w:type="dxa"/>
            <w:vAlign w:val="center"/>
          </w:tcPr>
          <w:p w:rsidR="00DA248D" w:rsidRPr="00341771" w:rsidRDefault="00DA248D" w:rsidP="005B6E1D">
            <w:pPr>
              <w:jc w:val="center"/>
              <w:rPr>
                <w:rFonts w:asciiTheme="minorEastAsia" w:eastAsiaTheme="minorEastAsia" w:hAnsiTheme="minorEastAsia"/>
                <w:szCs w:val="21"/>
              </w:rPr>
            </w:pPr>
            <w:bookmarkStart w:id="21" w:name="_Toc254970592"/>
            <w:bookmarkStart w:id="22" w:name="_Toc295404985"/>
            <w:bookmarkStart w:id="23" w:name="_Toc301781615"/>
            <w:bookmarkStart w:id="24" w:name="_Toc373333693"/>
            <w:bookmarkStart w:id="25" w:name="_Toc173066405"/>
            <w:bookmarkStart w:id="26" w:name="_Toc383699910"/>
            <w:bookmarkStart w:id="27" w:name="_Toc254970733"/>
            <w:bookmarkStart w:id="28" w:name="_Toc173211904"/>
            <w:bookmarkStart w:id="29" w:name="_Toc297193189"/>
            <w:bookmarkStart w:id="30" w:name="_Toc2692035"/>
            <w:r w:rsidRPr="00510698">
              <w:rPr>
                <w:rFonts w:ascii="宋体" w:hAnsi="宋体" w:hint="eastAsia"/>
                <w:color w:val="000000"/>
                <w:szCs w:val="21"/>
              </w:rPr>
              <w:t>说明</w:t>
            </w:r>
            <w:bookmarkEnd w:id="21"/>
            <w:bookmarkEnd w:id="22"/>
            <w:bookmarkEnd w:id="23"/>
            <w:bookmarkEnd w:id="24"/>
            <w:bookmarkEnd w:id="25"/>
            <w:bookmarkEnd w:id="26"/>
            <w:bookmarkEnd w:id="27"/>
            <w:bookmarkEnd w:id="28"/>
            <w:bookmarkEnd w:id="29"/>
            <w:bookmarkEnd w:id="30"/>
          </w:p>
        </w:tc>
      </w:tr>
      <w:tr w:rsidR="00DA248D" w:rsidTr="005B6E1D">
        <w:trPr>
          <w:trHeight w:val="170"/>
        </w:trPr>
        <w:tc>
          <w:tcPr>
            <w:tcW w:w="534" w:type="dxa"/>
          </w:tcPr>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1</w:t>
            </w:r>
          </w:p>
        </w:tc>
        <w:tc>
          <w:tcPr>
            <w:tcW w:w="708" w:type="dxa"/>
          </w:tcPr>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身心反馈放松训练系统</w:t>
            </w:r>
          </w:p>
        </w:tc>
        <w:tc>
          <w:tcPr>
            <w:tcW w:w="6668" w:type="dxa"/>
          </w:tcPr>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1、系统构成：音乐放松按摩椅、计算机（身心反馈放松训练系统）、生理指标采集装置、其他等四部分。</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2、主要功能：</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1）通过音乐放松——自主学习——生物反馈训练等方式，帮助个体放松心情，消除紧张、焦虑、抑郁等负面情绪，进而自主学习情绪调节的方法，并通过生物反馈训练，使个体掌握情绪调节的方法，达到积极应对的高效状态，成为情绪的自助者。</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（2）实时采集用户的脉搏、心率、HRV 等生理指标，呈现心率波形图、HRV 的时域参数、频谱图、协调分数、当前协调状态和协调状态比例等，为放松效果、情绪调节水平等提供客观的评估依据。</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3）通过自陈问卷与状态测评，自动为个体建议相应的音乐类别，包括沉思冥想、放松催眠、肌肉放松、积极心态、心理减压、益智健脑等六大功能类别；在相应类别下，用户可根据个人爱好选择专业音乐、东方音乐或西方音乐，并可添加环境背景音乐；</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（4）内置催眠助手，帮助用户尽快进入放松状态。</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（5）身心放松训练指导，通过自主平衡三步法等，使个体学习自我管理情绪的方法。</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（6）含四个游戏训练方案，运用生物反馈方法，使个体的生理指标与游戏难度、成绩产生互动，引导个体在游戏中操练并最终掌握情绪调节方法。投标文件中提供软件界面图片。</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（7）内置呼吸助手，帮助个体调整呼吸节奏，练习调节情绪的方法，快速达到自主平衡状态。</w:t>
            </w:r>
          </w:p>
          <w:p w:rsidR="00DA248D" w:rsidRPr="00341771"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（8）自动生成生理监测报告、放松评估报告、生物反馈训练报告等三大报告，结合脉搏、呼吸、心率、HRV 等参数，对 HRV 的实时曲线进行时域和频域的数据处理，给出心率变异参数（RR 间期均值、RR 间期标准差、RR 间期长度范围和分布、缩短和延长的间期数）以及 TP、HF、</w:t>
            </w:r>
            <w:r w:rsidRPr="00341771">
              <w:rPr>
                <w:rFonts w:asciiTheme="minorEastAsia" w:eastAsiaTheme="minorEastAsia" w:hAnsiTheme="minorEastAsia" w:hint="eastAsia"/>
                <w:szCs w:val="21"/>
              </w:rPr>
              <w:lastRenderedPageBreak/>
              <w:t>LF、LF/HF、SDNN 等参数的变化曲线；除生理指标说明外，</w:t>
            </w:r>
            <w:proofErr w:type="gramStart"/>
            <w:r w:rsidRPr="00341771">
              <w:rPr>
                <w:rFonts w:asciiTheme="minorEastAsia" w:eastAsiaTheme="minorEastAsia" w:hAnsiTheme="minorEastAsia" w:hint="eastAsia"/>
                <w:szCs w:val="21"/>
              </w:rPr>
              <w:t>放松报告</w:t>
            </w:r>
            <w:proofErr w:type="gramEnd"/>
            <w:r w:rsidRPr="00341771">
              <w:rPr>
                <w:rFonts w:asciiTheme="minorEastAsia" w:eastAsiaTheme="minorEastAsia" w:hAnsiTheme="minorEastAsia" w:hint="eastAsia"/>
                <w:szCs w:val="21"/>
              </w:rPr>
              <w:t>还将给出本次放松训练的评估和建议报告；生物反馈训练报告则将提供调节能力指数、稳定指数和综合评价分数等。投标文件中提供软件界面图片。</w:t>
            </w:r>
          </w:p>
          <w:p w:rsidR="00DA248D" w:rsidRDefault="00DA248D" w:rsidP="00627831">
            <w:pPr>
              <w:rPr>
                <w:rFonts w:asciiTheme="minorEastAsia" w:eastAsiaTheme="minorEastAsia" w:hAnsiTheme="minorEastAsia"/>
                <w:szCs w:val="21"/>
              </w:rPr>
            </w:pPr>
            <w:r w:rsidRPr="00341771">
              <w:rPr>
                <w:rFonts w:asciiTheme="minorEastAsia" w:eastAsiaTheme="minorEastAsia" w:hAnsiTheme="minorEastAsia" w:hint="eastAsia"/>
                <w:szCs w:val="21"/>
              </w:rPr>
              <w:t>（9）档案管理规范，对于个体的基本信息、放松记录、生物反馈训练记录等分类管理，可搜索、查询。</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（10）具有二次开发功能：根据心理老师的经验和学生的特点等，老师可以自配或录制并导入特色的音乐放松环境、音乐放松背景、音乐放松指导语等。投标文件中提供软件界面图片。</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（11）沙漏放松功能，触动调节，可定时自动关闭，不少于 4 种色彩变化。随着沙粒堆积，灯光渐渐被沙子淹没，沙粒流动进入放松状态。</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4、技术参数：</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（1）音乐放松按摩椅：由休闲按摩椅、音响组成；a、127 度的零重力设计和气压技术相结合，放松椅的人体工学设计和零重力技术可以使人处于自然状态；</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b、电动控制系统，全身按摩，全电动手持线控收缩折叠；</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c、内置环绕高保真 mini 音响系统。</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（2）生理指标采集装置：包括</w:t>
            </w:r>
            <w:proofErr w:type="gramStart"/>
            <w:r w:rsidRPr="00F663C7">
              <w:rPr>
                <w:rFonts w:asciiTheme="minorEastAsia" w:eastAsiaTheme="minorEastAsia" w:hAnsiTheme="minorEastAsia" w:hint="eastAsia"/>
                <w:szCs w:val="21"/>
              </w:rPr>
              <w:t>耳戴式生物反馈</w:t>
            </w:r>
            <w:proofErr w:type="gramEnd"/>
            <w:r w:rsidRPr="00F663C7">
              <w:rPr>
                <w:rFonts w:asciiTheme="minorEastAsia" w:eastAsiaTheme="minorEastAsia" w:hAnsiTheme="minorEastAsia" w:hint="eastAsia"/>
                <w:szCs w:val="21"/>
              </w:rPr>
              <w:t>传感器、专用数字信息采集器一套；a、内置生物反馈芯片采集器，采集生理指标多项：脉搏、心率、HRV 的时域参数（M-HRT、SD-HRT、SDNN、RMS-SD、M-SD、SDSD、PNN50）及频域参数（TP、VLF、LF、HF、LF/HF、</w:t>
            </w:r>
            <w:proofErr w:type="spellStart"/>
            <w:r w:rsidRPr="00F663C7">
              <w:rPr>
                <w:rFonts w:asciiTheme="minorEastAsia" w:eastAsiaTheme="minorEastAsia" w:hAnsiTheme="minorEastAsia" w:hint="eastAsia"/>
                <w:szCs w:val="21"/>
              </w:rPr>
              <w:t>LFnorm</w:t>
            </w:r>
            <w:proofErr w:type="spellEnd"/>
            <w:r w:rsidRPr="00F663C7">
              <w:rPr>
                <w:rFonts w:asciiTheme="minorEastAsia" w:eastAsiaTheme="minorEastAsia" w:hAnsiTheme="minorEastAsia" w:hint="eastAsia"/>
                <w:szCs w:val="21"/>
              </w:rPr>
              <w:t>、</w:t>
            </w:r>
            <w:proofErr w:type="spellStart"/>
            <w:r w:rsidRPr="00F663C7">
              <w:rPr>
                <w:rFonts w:asciiTheme="minorEastAsia" w:eastAsiaTheme="minorEastAsia" w:hAnsiTheme="minorEastAsia" w:hint="eastAsia"/>
                <w:szCs w:val="21"/>
              </w:rPr>
              <w:t>Hfnorm</w:t>
            </w:r>
            <w:proofErr w:type="spellEnd"/>
            <w:r w:rsidRPr="00F663C7">
              <w:rPr>
                <w:rFonts w:asciiTheme="minorEastAsia" w:eastAsiaTheme="minorEastAsia" w:hAnsiTheme="minorEastAsia" w:hint="eastAsia"/>
                <w:szCs w:val="21"/>
              </w:rPr>
              <w:t>）；</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b、通过 USB 接口将受测者的每一瞬间的心率变化、交感神经与副交感神经活动的频谱变化、压力指数等生理信号传输到电脑终端，进行进一步的分析与处理；</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c、耳戴的方式解决了</w:t>
            </w:r>
            <w:proofErr w:type="gramStart"/>
            <w:r w:rsidRPr="00F663C7">
              <w:rPr>
                <w:rFonts w:asciiTheme="minorEastAsia" w:eastAsiaTheme="minorEastAsia" w:hAnsiTheme="minorEastAsia" w:hint="eastAsia"/>
                <w:szCs w:val="21"/>
              </w:rPr>
              <w:t>指夹式易</w:t>
            </w:r>
            <w:proofErr w:type="gramEnd"/>
            <w:r w:rsidRPr="00F663C7">
              <w:rPr>
                <w:rFonts w:asciiTheme="minorEastAsia" w:eastAsiaTheme="minorEastAsia" w:hAnsiTheme="minorEastAsia" w:hint="eastAsia"/>
                <w:szCs w:val="21"/>
              </w:rPr>
              <w:t>受手部动作的干扰及由此带来的不自由感等问题。</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（3）其他：</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a、标准机柜，可移动、环保型 PVC/PVU 材料；</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b、显示器移动支架，360 度多角度调节；</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c、专业终端设备一套，含液晶显示设备。</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lastRenderedPageBreak/>
              <w:t>5、产品资质：</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（1）省级及以上计量测试中心颁发的“检测报告”；</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（2）省级及以上心理学会颁发的产品专业性鉴定证书及报告；</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（3）计算机软件著作权登记证书；</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（4）中国教育装备行业协会推荐产品证书。</w:t>
            </w:r>
          </w:p>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6、竞标人如不是生产厂家，竞标文件中需提供厂商出具的售后服务承诺书和供货证明原件。</w:t>
            </w:r>
          </w:p>
        </w:tc>
        <w:tc>
          <w:tcPr>
            <w:tcW w:w="4531" w:type="dxa"/>
          </w:tcPr>
          <w:p w:rsidR="00DA248D" w:rsidRPr="00341771" w:rsidRDefault="00DA248D" w:rsidP="00627831">
            <w:pPr>
              <w:rPr>
                <w:rFonts w:asciiTheme="minorEastAsia" w:eastAsiaTheme="minorEastAsia" w:hAnsiTheme="minorEastAsia"/>
                <w:szCs w:val="21"/>
              </w:rPr>
            </w:pPr>
          </w:p>
        </w:tc>
        <w:tc>
          <w:tcPr>
            <w:tcW w:w="851" w:type="dxa"/>
          </w:tcPr>
          <w:p w:rsidR="00DA248D" w:rsidRPr="00341771" w:rsidRDefault="00DA248D" w:rsidP="00627831">
            <w:pPr>
              <w:rPr>
                <w:rFonts w:asciiTheme="minorEastAsia" w:eastAsiaTheme="minorEastAsia" w:hAnsiTheme="minorEastAsia"/>
                <w:szCs w:val="21"/>
              </w:rPr>
            </w:pPr>
          </w:p>
        </w:tc>
        <w:tc>
          <w:tcPr>
            <w:tcW w:w="1549" w:type="dxa"/>
          </w:tcPr>
          <w:p w:rsidR="00DA248D" w:rsidRPr="00341771" w:rsidRDefault="00DA248D" w:rsidP="00627831">
            <w:pPr>
              <w:rPr>
                <w:rFonts w:asciiTheme="minorEastAsia" w:eastAsiaTheme="minorEastAsia" w:hAnsiTheme="minorEastAsia"/>
                <w:szCs w:val="21"/>
              </w:rPr>
            </w:pPr>
          </w:p>
        </w:tc>
      </w:tr>
      <w:tr w:rsidR="00DA248D" w:rsidTr="005B6E1D">
        <w:trPr>
          <w:trHeight w:val="170"/>
        </w:trPr>
        <w:tc>
          <w:tcPr>
            <w:tcW w:w="534" w:type="dxa"/>
          </w:tcPr>
          <w:p w:rsidR="00DA248D" w:rsidRPr="00341771" w:rsidRDefault="00DA248D" w:rsidP="00627831">
            <w:pPr>
              <w:rPr>
                <w:rFonts w:asciiTheme="minorEastAsia" w:eastAsiaTheme="minorEastAsia" w:hAnsiTheme="minorEastAsia"/>
                <w:szCs w:val="21"/>
              </w:rPr>
            </w:pPr>
            <w:r>
              <w:rPr>
                <w:rFonts w:asciiTheme="minorEastAsia" w:eastAsiaTheme="minorEastAsia" w:hAnsiTheme="minorEastAsia" w:hint="eastAsia"/>
                <w:szCs w:val="21"/>
              </w:rPr>
              <w:lastRenderedPageBreak/>
              <w:t>2</w:t>
            </w:r>
          </w:p>
        </w:tc>
        <w:tc>
          <w:tcPr>
            <w:tcW w:w="708" w:type="dxa"/>
          </w:tcPr>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沙盘</w:t>
            </w:r>
          </w:p>
        </w:tc>
        <w:tc>
          <w:tcPr>
            <w:tcW w:w="6668" w:type="dxa"/>
          </w:tcPr>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1、系统构成：包含沙具、</w:t>
            </w:r>
            <w:proofErr w:type="gramStart"/>
            <w:r w:rsidRPr="00F663C7">
              <w:rPr>
                <w:rFonts w:asciiTheme="minorEastAsia" w:eastAsiaTheme="minorEastAsia" w:hAnsiTheme="minorEastAsia" w:hint="eastAsia"/>
                <w:szCs w:val="21"/>
              </w:rPr>
              <w:t>沙具柜</w:t>
            </w:r>
            <w:proofErr w:type="gramEnd"/>
            <w:r w:rsidRPr="00F663C7">
              <w:rPr>
                <w:rFonts w:asciiTheme="minorEastAsia" w:eastAsiaTheme="minorEastAsia" w:hAnsiTheme="minorEastAsia" w:hint="eastAsia"/>
                <w:szCs w:val="21"/>
              </w:rPr>
              <w:t>、沙子、沙箱及放置架、沙盘管理软件、指导材料、配套工具等。</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2、主要功能：</w:t>
            </w:r>
          </w:p>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（1）开展沙盘游戏治疗工作，引导学生进行自我认知调节，引发学生的自愈之力；</w:t>
            </w:r>
            <w:r w:rsidRPr="00341771">
              <w:rPr>
                <w:rFonts w:asciiTheme="minorEastAsia" w:eastAsiaTheme="minorEastAsia" w:hAnsiTheme="minorEastAsia"/>
                <w:szCs w:val="21"/>
              </w:rPr>
              <w:t xml:space="preserve"> </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（2）开发学生的创造潜能，训练学生的语言表达能力与想象力；</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（3）通过非言语的交流与自由的游戏氛围，促进咨询效果，特别适用于内向、不善表达或者对咨询带有阻抗情绪的学生。</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3、技术参数：</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（1）沙具：不少于 1000 件，造型接近于现实之物，包括人物、动物、植物、各种车船、飞行物、建筑物、桥、栏杆、石头等，共计 12 大类 54 小类。</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（2）沙子：不少于 12.5 公斤，白色石英砂，颗粒光滑、大小均匀、高温消毒。</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 xml:space="preserve">（3）沙箱 1 </w:t>
            </w:r>
            <w:proofErr w:type="gramStart"/>
            <w:r w:rsidRPr="00F663C7">
              <w:rPr>
                <w:rFonts w:asciiTheme="minorEastAsia" w:eastAsiaTheme="minorEastAsia" w:hAnsiTheme="minorEastAsia" w:hint="eastAsia"/>
                <w:szCs w:val="21"/>
              </w:rPr>
              <w:t>个</w:t>
            </w:r>
            <w:proofErr w:type="gramEnd"/>
            <w:r w:rsidRPr="00F663C7">
              <w:rPr>
                <w:rFonts w:asciiTheme="minorEastAsia" w:eastAsiaTheme="minorEastAsia" w:hAnsiTheme="minorEastAsia" w:hint="eastAsia"/>
                <w:szCs w:val="21"/>
              </w:rPr>
              <w:t>，内径尺寸 720*570*70mm，外侧为木本色，内侧为蓝色，具有防水设计。</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 xml:space="preserve">（4）放置架 1 </w:t>
            </w:r>
            <w:proofErr w:type="gramStart"/>
            <w:r w:rsidRPr="00F663C7">
              <w:rPr>
                <w:rFonts w:asciiTheme="minorEastAsia" w:eastAsiaTheme="minorEastAsia" w:hAnsiTheme="minorEastAsia" w:hint="eastAsia"/>
                <w:szCs w:val="21"/>
              </w:rPr>
              <w:t>个</w:t>
            </w:r>
            <w:proofErr w:type="gramEnd"/>
            <w:r w:rsidRPr="00F663C7">
              <w:rPr>
                <w:rFonts w:asciiTheme="minorEastAsia" w:eastAsiaTheme="minorEastAsia" w:hAnsiTheme="minorEastAsia" w:hint="eastAsia"/>
                <w:szCs w:val="21"/>
              </w:rPr>
              <w:t>。</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（5）沙盘档案管理软件：具有个体和团体信息管理、沙盘过程记录、意象分析、档案管理等功</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能。</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a.支持个体沙盘管理与团体沙盘管理，具有快速查找、批量管理等功能；</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b.保存沙盘游戏过程的图片以及视频资料，记录咨询师的分析评估文字，可追加记录，可在固定时间</w:t>
            </w:r>
            <w:proofErr w:type="gramStart"/>
            <w:r w:rsidRPr="00F663C7">
              <w:rPr>
                <w:rFonts w:asciiTheme="minorEastAsia" w:eastAsiaTheme="minorEastAsia" w:hAnsiTheme="minorEastAsia" w:hint="eastAsia"/>
                <w:szCs w:val="21"/>
              </w:rPr>
              <w:t>轨</w:t>
            </w:r>
            <w:proofErr w:type="gramEnd"/>
            <w:r w:rsidRPr="00F663C7">
              <w:rPr>
                <w:rFonts w:asciiTheme="minorEastAsia" w:eastAsiaTheme="minorEastAsia" w:hAnsiTheme="minorEastAsia" w:hint="eastAsia"/>
                <w:szCs w:val="21"/>
              </w:rPr>
              <w:t>插入点评；</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lastRenderedPageBreak/>
              <w:t>c.具有沙盘意象自动检索与分析功能，帮助心理老师解读沙盘作品。</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（6）指导材料：沙盘指导手册、意象分析词典、说明书、光盘，并赠送正式出版物（2 本）</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（7）配套工具：沙刷、沙耙、</w:t>
            </w:r>
            <w:proofErr w:type="gramStart"/>
            <w:r w:rsidRPr="00F663C7">
              <w:rPr>
                <w:rFonts w:asciiTheme="minorEastAsia" w:eastAsiaTheme="minorEastAsia" w:hAnsiTheme="minorEastAsia" w:hint="eastAsia"/>
                <w:szCs w:val="21"/>
              </w:rPr>
              <w:t>沙具篮</w:t>
            </w:r>
            <w:proofErr w:type="gramEnd"/>
            <w:r w:rsidRPr="00F663C7">
              <w:rPr>
                <w:rFonts w:asciiTheme="minorEastAsia" w:eastAsiaTheme="minorEastAsia" w:hAnsiTheme="minorEastAsia" w:hint="eastAsia"/>
                <w:szCs w:val="21"/>
              </w:rPr>
              <w:t>、喷水壶四件套，沙盘记录手册 1 本。</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（8）</w:t>
            </w:r>
            <w:proofErr w:type="gramStart"/>
            <w:r w:rsidRPr="00F663C7">
              <w:rPr>
                <w:rFonts w:asciiTheme="minorEastAsia" w:eastAsiaTheme="minorEastAsia" w:hAnsiTheme="minorEastAsia" w:hint="eastAsia"/>
                <w:szCs w:val="21"/>
              </w:rPr>
              <w:t>沙具柜</w:t>
            </w:r>
            <w:proofErr w:type="gramEnd"/>
            <w:r w:rsidRPr="00F663C7">
              <w:rPr>
                <w:rFonts w:asciiTheme="minorEastAsia" w:eastAsiaTheme="minorEastAsia" w:hAnsiTheme="minorEastAsia" w:hint="eastAsia"/>
                <w:szCs w:val="21"/>
              </w:rPr>
              <w:t xml:space="preserve">：不少于 2 </w:t>
            </w:r>
            <w:proofErr w:type="gramStart"/>
            <w:r w:rsidRPr="00F663C7">
              <w:rPr>
                <w:rFonts w:asciiTheme="minorEastAsia" w:eastAsiaTheme="minorEastAsia" w:hAnsiTheme="minorEastAsia" w:hint="eastAsia"/>
                <w:szCs w:val="21"/>
              </w:rPr>
              <w:t>个</w:t>
            </w:r>
            <w:proofErr w:type="gramEnd"/>
            <w:r w:rsidRPr="00F663C7">
              <w:rPr>
                <w:rFonts w:asciiTheme="minorEastAsia" w:eastAsiaTheme="minorEastAsia" w:hAnsiTheme="minorEastAsia" w:hint="eastAsia"/>
                <w:szCs w:val="21"/>
              </w:rPr>
              <w:t>，尺寸为 1500*800*350mm， 4 层 8 阶。</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4、产品资质：省级及以上心理学会颁发的专业认可鉴定证书</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5、投标时须提供甲醛释放量≤0、4mg/L、胶合强度≥0、70Mpa 的产品有效检测报告复印件。</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6、竞标人如不是生产厂家，竞标文件中需提供原厂商出具的售后服务承诺书和供货证明原件。</w:t>
            </w:r>
          </w:p>
        </w:tc>
        <w:tc>
          <w:tcPr>
            <w:tcW w:w="4531" w:type="dxa"/>
          </w:tcPr>
          <w:p w:rsidR="00DA248D" w:rsidRPr="00341771" w:rsidRDefault="00DA248D" w:rsidP="00627831">
            <w:pPr>
              <w:rPr>
                <w:rFonts w:asciiTheme="minorEastAsia" w:eastAsiaTheme="minorEastAsia" w:hAnsiTheme="minorEastAsia"/>
                <w:szCs w:val="21"/>
              </w:rPr>
            </w:pPr>
          </w:p>
        </w:tc>
        <w:tc>
          <w:tcPr>
            <w:tcW w:w="851" w:type="dxa"/>
          </w:tcPr>
          <w:p w:rsidR="00DA248D" w:rsidRPr="00341771" w:rsidRDefault="00DA248D" w:rsidP="00627831">
            <w:pPr>
              <w:rPr>
                <w:rFonts w:asciiTheme="minorEastAsia" w:eastAsiaTheme="minorEastAsia" w:hAnsiTheme="minorEastAsia"/>
                <w:szCs w:val="21"/>
              </w:rPr>
            </w:pPr>
          </w:p>
        </w:tc>
        <w:tc>
          <w:tcPr>
            <w:tcW w:w="1549" w:type="dxa"/>
          </w:tcPr>
          <w:p w:rsidR="00DA248D" w:rsidRPr="00341771" w:rsidRDefault="00DA248D" w:rsidP="00627831">
            <w:pPr>
              <w:rPr>
                <w:rFonts w:asciiTheme="minorEastAsia" w:eastAsiaTheme="minorEastAsia" w:hAnsiTheme="minorEastAsia"/>
                <w:szCs w:val="21"/>
              </w:rPr>
            </w:pPr>
          </w:p>
        </w:tc>
      </w:tr>
      <w:tr w:rsidR="00DA248D" w:rsidTr="005B6E1D">
        <w:trPr>
          <w:trHeight w:val="170"/>
        </w:trPr>
        <w:tc>
          <w:tcPr>
            <w:tcW w:w="534" w:type="dxa"/>
          </w:tcPr>
          <w:p w:rsidR="00DA248D" w:rsidRPr="00341771" w:rsidRDefault="00DA248D" w:rsidP="00627831">
            <w:pPr>
              <w:rPr>
                <w:rFonts w:asciiTheme="minorEastAsia" w:eastAsiaTheme="minorEastAsia" w:hAnsiTheme="minorEastAsia"/>
                <w:szCs w:val="21"/>
              </w:rPr>
            </w:pPr>
            <w:r>
              <w:rPr>
                <w:rFonts w:asciiTheme="minorEastAsia" w:eastAsiaTheme="minorEastAsia" w:hAnsiTheme="minorEastAsia" w:hint="eastAsia"/>
                <w:szCs w:val="21"/>
              </w:rPr>
              <w:lastRenderedPageBreak/>
              <w:t>3</w:t>
            </w:r>
          </w:p>
        </w:tc>
        <w:tc>
          <w:tcPr>
            <w:tcW w:w="708" w:type="dxa"/>
          </w:tcPr>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智能型身心反馈运动调</w:t>
            </w:r>
            <w:proofErr w:type="gramStart"/>
            <w:r w:rsidRPr="00F663C7">
              <w:rPr>
                <w:rFonts w:asciiTheme="minorEastAsia" w:eastAsiaTheme="minorEastAsia" w:hAnsiTheme="minorEastAsia" w:hint="eastAsia"/>
                <w:szCs w:val="21"/>
              </w:rPr>
              <w:t>适系统</w:t>
            </w:r>
            <w:proofErr w:type="gramEnd"/>
          </w:p>
        </w:tc>
        <w:tc>
          <w:tcPr>
            <w:tcW w:w="6668" w:type="dxa"/>
          </w:tcPr>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1、系统构成：由七大部分组成，包括：控制系统、多触点显示屏、显示屏支架、骑行控制模块、</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心率监测模块、声音/</w:t>
            </w:r>
            <w:proofErr w:type="gramStart"/>
            <w:r w:rsidRPr="00F663C7">
              <w:rPr>
                <w:rFonts w:asciiTheme="minorEastAsia" w:eastAsiaTheme="minorEastAsia" w:hAnsiTheme="minorEastAsia" w:hint="eastAsia"/>
                <w:szCs w:val="21"/>
              </w:rPr>
              <w:t>耳夹</w:t>
            </w:r>
            <w:proofErr w:type="gramEnd"/>
            <w:r w:rsidRPr="00F663C7">
              <w:rPr>
                <w:rFonts w:asciiTheme="minorEastAsia" w:eastAsiaTheme="minorEastAsia" w:hAnsiTheme="minorEastAsia" w:hint="eastAsia"/>
                <w:szCs w:val="21"/>
              </w:rPr>
              <w:t>/心率组件及运动单车等组成；</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2、主要功能：</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（1）根据最佳强度的运动改善交感神经和副交感神经系统平衡作用的原理，运用无侵入传感器</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技术，动态实时反馈心动指标，指导用户在运动中将自身调节到最佳的运动强度状态，从而达到有效的身心调节和放松。</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（2）系统包含智能引导、强身健心、心能转境、数据管理等核心功能模块。投标文件中提供软件界面图片。</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（3）智能引导：根据理性情绪疗法，顺应运动中自主神经系统的情况，按照认知调节——运动宣泄——音乐放松三步骤，引导用户进行情绪调适。</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（4）强身健心：包含“呐喊运动、耐力训练、强度有氧、间歇运动、力量运动”等不少于五种</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运动方式，匹配相应的游戏场景，在游戏挑战中，实现健康的运动。投标文件中提供软件界面图片。</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（5）心能转境：主要针对学生常见的压力应对问题，如考试焦虑、人际冲突、入学适应等，通过一段时间有规律的运动，达到减缓焦虑和压</w:t>
            </w:r>
            <w:r w:rsidRPr="00F663C7">
              <w:rPr>
                <w:rFonts w:asciiTheme="minorEastAsia" w:eastAsiaTheme="minorEastAsia" w:hAnsiTheme="minorEastAsia" w:hint="eastAsia"/>
                <w:szCs w:val="21"/>
              </w:rPr>
              <w:lastRenderedPageBreak/>
              <w:t>力的目的。</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（6）实时采集生理指标，H-SPORT 表盘实时呈现，并自动调节游戏难度或给予语音反馈，引导健康运动，达到有效实现心理疏导效果。投标文件中提供软件界面图片。</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（7）依据不同的调适方案，在行进的全过程中，蹬踏的阻力根据场景需求的无级变化。</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（8）自动生成图文并茂的专业报告，包括六大评估参数：心动指数、调节指数、稳定指数、愉悦指数、卡路里、最大耗氧量，详细评估调适效果。投标文件中提供软件界面图片。</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（9）可对用户的信息、结果报告进行管理、查询、导出。</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（10）开放的平台允许用户添加音乐、短片、文章、PPT 等素材。</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3、技术参数：</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（1）3D 动感单车：最大负荷≤160kg；单车阻力等级 1～5 档变化；可分别在水平或垂直方向调节</w:t>
            </w:r>
            <w:proofErr w:type="gramStart"/>
            <w:r w:rsidRPr="00F663C7">
              <w:rPr>
                <w:rFonts w:asciiTheme="minorEastAsia" w:eastAsiaTheme="minorEastAsia" w:hAnsiTheme="minorEastAsia" w:hint="eastAsia"/>
                <w:szCs w:val="21"/>
              </w:rPr>
              <w:t>座垫</w:t>
            </w:r>
            <w:proofErr w:type="gramEnd"/>
            <w:r w:rsidRPr="00F663C7">
              <w:rPr>
                <w:rFonts w:asciiTheme="minorEastAsia" w:eastAsiaTheme="minorEastAsia" w:hAnsiTheme="minorEastAsia" w:hint="eastAsia"/>
                <w:szCs w:val="21"/>
              </w:rPr>
              <w:t>，适应不同人群；同时采用滚轮设计，方便移动设备；拥有上坡和下坡功能，带来真实的起伏感；踏板配备脚套，用于</w:t>
            </w:r>
            <w:proofErr w:type="gramStart"/>
            <w:r w:rsidRPr="00F663C7">
              <w:rPr>
                <w:rFonts w:asciiTheme="minorEastAsia" w:eastAsiaTheme="minorEastAsia" w:hAnsiTheme="minorEastAsia" w:hint="eastAsia"/>
                <w:szCs w:val="21"/>
              </w:rPr>
              <w:t>固定脚</w:t>
            </w:r>
            <w:proofErr w:type="gramEnd"/>
            <w:r w:rsidRPr="00F663C7">
              <w:rPr>
                <w:rFonts w:asciiTheme="minorEastAsia" w:eastAsiaTheme="minorEastAsia" w:hAnsiTheme="minorEastAsia" w:hint="eastAsia"/>
                <w:szCs w:val="21"/>
              </w:rPr>
              <w:t>的位置，确保运动时的安全。</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（2）显示装置：多触点显示屏，可自主调整视角，与身心反馈运动单车系统之间采用无线传输技术，减少了连接线。</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（3）控制系统：别致的外型设计，巧妙地将整个系统的控制部分、音响模块与运动单车融为一体，使设备的外形更加时尚。</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4）心率测试模块：可通过两种方式进行心率的测试。其中运动单车手柄的脉搏感应器，可方便地进行生理参数（心率）的测试（注：其仅提供心率的估算值）；若需准确的心率测试数据，则必须使用系统配套的“声音/耳夹/心率组件”的耳脉心率测试传感器，可配合系统达到准确</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的心率测试。</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（5）心悦模块：含香</w:t>
            </w:r>
            <w:proofErr w:type="gramStart"/>
            <w:r w:rsidRPr="00F663C7">
              <w:rPr>
                <w:rFonts w:asciiTheme="minorEastAsia" w:eastAsiaTheme="minorEastAsia" w:hAnsiTheme="minorEastAsia" w:hint="eastAsia"/>
                <w:szCs w:val="21"/>
              </w:rPr>
              <w:t>薰</w:t>
            </w:r>
            <w:proofErr w:type="gramEnd"/>
            <w:r w:rsidRPr="00F663C7">
              <w:rPr>
                <w:rFonts w:asciiTheme="minorEastAsia" w:eastAsiaTheme="minorEastAsia" w:hAnsiTheme="minorEastAsia" w:hint="eastAsia"/>
                <w:szCs w:val="21"/>
              </w:rPr>
              <w:t>、空气加湿、负离子净化、音乐播放器、彩色灯光，可根据使用场景智能调节。促进身心的调节。</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（6）供电电源：（AC）220V 50Hz；功率：400W</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4、产品资质：</w:t>
            </w:r>
          </w:p>
          <w:p w:rsidR="00DA248D"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lastRenderedPageBreak/>
              <w:t>（1）省级及以上教育技术装备部颁发的 “教育仪器设备鉴定证书”；</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（2）省级及以上计量测试中心颁发的“检测报告”；</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（3）中国教育装备行业协会推荐产品证书。</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5、生产厂家出具的使用说明手册，附有原生产厂家证明。</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6、竞标人如不是生产厂家，竞标文件中需提供原厂商出具的有效应的售后服务承诺书和供货证</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明原件。</w:t>
            </w:r>
          </w:p>
        </w:tc>
        <w:tc>
          <w:tcPr>
            <w:tcW w:w="4531" w:type="dxa"/>
          </w:tcPr>
          <w:p w:rsidR="00DA248D" w:rsidRPr="00341771" w:rsidRDefault="00DA248D" w:rsidP="00627831">
            <w:pPr>
              <w:rPr>
                <w:rFonts w:asciiTheme="minorEastAsia" w:eastAsiaTheme="minorEastAsia" w:hAnsiTheme="minorEastAsia"/>
                <w:szCs w:val="21"/>
              </w:rPr>
            </w:pPr>
          </w:p>
        </w:tc>
        <w:tc>
          <w:tcPr>
            <w:tcW w:w="851" w:type="dxa"/>
          </w:tcPr>
          <w:p w:rsidR="00DA248D" w:rsidRPr="00341771" w:rsidRDefault="00DA248D" w:rsidP="00627831">
            <w:pPr>
              <w:rPr>
                <w:rFonts w:asciiTheme="minorEastAsia" w:eastAsiaTheme="minorEastAsia" w:hAnsiTheme="minorEastAsia"/>
                <w:szCs w:val="21"/>
              </w:rPr>
            </w:pPr>
          </w:p>
        </w:tc>
        <w:tc>
          <w:tcPr>
            <w:tcW w:w="1549" w:type="dxa"/>
          </w:tcPr>
          <w:p w:rsidR="00DA248D" w:rsidRPr="00341771" w:rsidRDefault="00DA248D" w:rsidP="00627831">
            <w:pPr>
              <w:rPr>
                <w:rFonts w:asciiTheme="minorEastAsia" w:eastAsiaTheme="minorEastAsia" w:hAnsiTheme="minorEastAsia"/>
                <w:szCs w:val="21"/>
              </w:rPr>
            </w:pPr>
          </w:p>
        </w:tc>
      </w:tr>
      <w:tr w:rsidR="00DA248D" w:rsidTr="005B6E1D">
        <w:trPr>
          <w:trHeight w:val="744"/>
        </w:trPr>
        <w:tc>
          <w:tcPr>
            <w:tcW w:w="534" w:type="dxa"/>
          </w:tcPr>
          <w:p w:rsidR="00DA248D" w:rsidRPr="00341771" w:rsidRDefault="00DA248D" w:rsidP="00627831">
            <w:pP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708" w:type="dxa"/>
          </w:tcPr>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硅胶宣泄人</w:t>
            </w:r>
          </w:p>
        </w:tc>
        <w:tc>
          <w:tcPr>
            <w:tcW w:w="6668" w:type="dxa"/>
          </w:tcPr>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总重量：不小于 40KG，总高度 170cm ，主体高度 105cm， 装水底座不小于 30cm。填充：环保高弹性发泡</w:t>
            </w:r>
            <w:proofErr w:type="gramStart"/>
            <w:r w:rsidRPr="00F663C7">
              <w:rPr>
                <w:rFonts w:asciiTheme="minorEastAsia" w:eastAsiaTheme="minorEastAsia" w:hAnsiTheme="minorEastAsia" w:hint="eastAsia"/>
                <w:szCs w:val="21"/>
              </w:rPr>
              <w:t>料主体</w:t>
            </w:r>
            <w:proofErr w:type="gramEnd"/>
            <w:r w:rsidRPr="00F663C7">
              <w:rPr>
                <w:rFonts w:asciiTheme="minorEastAsia" w:eastAsiaTheme="minorEastAsia" w:hAnsiTheme="minorEastAsia" w:hint="eastAsia"/>
                <w:szCs w:val="21"/>
              </w:rPr>
              <w:t>硅胶厚度为不小于 3mm。</w:t>
            </w:r>
          </w:p>
        </w:tc>
        <w:tc>
          <w:tcPr>
            <w:tcW w:w="4531" w:type="dxa"/>
          </w:tcPr>
          <w:p w:rsidR="00DA248D" w:rsidRPr="00341771" w:rsidRDefault="00DA248D" w:rsidP="00627831">
            <w:pPr>
              <w:rPr>
                <w:rFonts w:asciiTheme="minorEastAsia" w:eastAsiaTheme="minorEastAsia" w:hAnsiTheme="minorEastAsia"/>
                <w:szCs w:val="21"/>
              </w:rPr>
            </w:pPr>
          </w:p>
        </w:tc>
        <w:tc>
          <w:tcPr>
            <w:tcW w:w="851" w:type="dxa"/>
          </w:tcPr>
          <w:p w:rsidR="00DA248D" w:rsidRPr="00341771" w:rsidRDefault="00DA248D" w:rsidP="00627831">
            <w:pPr>
              <w:rPr>
                <w:rFonts w:asciiTheme="minorEastAsia" w:eastAsiaTheme="minorEastAsia" w:hAnsiTheme="minorEastAsia"/>
                <w:szCs w:val="21"/>
              </w:rPr>
            </w:pPr>
          </w:p>
        </w:tc>
        <w:tc>
          <w:tcPr>
            <w:tcW w:w="1549" w:type="dxa"/>
          </w:tcPr>
          <w:p w:rsidR="00DA248D" w:rsidRPr="00341771" w:rsidRDefault="00DA248D" w:rsidP="00627831">
            <w:pPr>
              <w:rPr>
                <w:rFonts w:asciiTheme="minorEastAsia" w:eastAsiaTheme="minorEastAsia" w:hAnsiTheme="minorEastAsia"/>
                <w:szCs w:val="21"/>
              </w:rPr>
            </w:pPr>
          </w:p>
        </w:tc>
      </w:tr>
      <w:tr w:rsidR="00DA248D" w:rsidTr="005B6E1D">
        <w:trPr>
          <w:trHeight w:val="170"/>
        </w:trPr>
        <w:tc>
          <w:tcPr>
            <w:tcW w:w="534" w:type="dxa"/>
          </w:tcPr>
          <w:p w:rsidR="00DA248D" w:rsidRDefault="00DA248D" w:rsidP="00627831">
            <w:pPr>
              <w:rPr>
                <w:rFonts w:asciiTheme="minorEastAsia" w:eastAsiaTheme="minorEastAsia" w:hAnsiTheme="minorEastAsia"/>
                <w:szCs w:val="21"/>
              </w:rPr>
            </w:pPr>
            <w:r>
              <w:rPr>
                <w:rFonts w:asciiTheme="minorEastAsia" w:eastAsiaTheme="minorEastAsia" w:hAnsiTheme="minorEastAsia" w:hint="eastAsia"/>
                <w:szCs w:val="21"/>
              </w:rPr>
              <w:t>5</w:t>
            </w:r>
          </w:p>
        </w:tc>
        <w:tc>
          <w:tcPr>
            <w:tcW w:w="708" w:type="dxa"/>
          </w:tcPr>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团体桌椅</w:t>
            </w:r>
          </w:p>
        </w:tc>
        <w:tc>
          <w:tcPr>
            <w:tcW w:w="6668" w:type="dxa"/>
          </w:tcPr>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多功能组合桌，一套含 6 张桌子和 6 把椅子。</w:t>
            </w:r>
          </w:p>
          <w:p w:rsidR="00DA248D" w:rsidRPr="00F663C7"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1、尺寸：桌直径 160cm，高 72cm；</w:t>
            </w:r>
            <w:proofErr w:type="gramStart"/>
            <w:r w:rsidRPr="00F663C7">
              <w:rPr>
                <w:rFonts w:asciiTheme="minorEastAsia" w:eastAsiaTheme="minorEastAsia" w:hAnsiTheme="minorEastAsia" w:hint="eastAsia"/>
                <w:szCs w:val="21"/>
              </w:rPr>
              <w:t>椅高</w:t>
            </w:r>
            <w:proofErr w:type="gramEnd"/>
            <w:r w:rsidRPr="00F663C7">
              <w:rPr>
                <w:rFonts w:asciiTheme="minorEastAsia" w:eastAsiaTheme="minorEastAsia" w:hAnsiTheme="minorEastAsia" w:hint="eastAsia"/>
                <w:szCs w:val="21"/>
              </w:rPr>
              <w:t xml:space="preserve"> 85cm、坐高 40cm；</w:t>
            </w:r>
          </w:p>
          <w:p w:rsidR="00DA248D" w:rsidRPr="00341771" w:rsidRDefault="00DA248D" w:rsidP="00627831">
            <w:pPr>
              <w:rPr>
                <w:rFonts w:asciiTheme="minorEastAsia" w:eastAsiaTheme="minorEastAsia" w:hAnsiTheme="minorEastAsia"/>
                <w:szCs w:val="21"/>
              </w:rPr>
            </w:pPr>
            <w:r w:rsidRPr="00F663C7">
              <w:rPr>
                <w:rFonts w:asciiTheme="minorEastAsia" w:eastAsiaTheme="minorEastAsia" w:hAnsiTheme="minorEastAsia" w:hint="eastAsia"/>
                <w:szCs w:val="21"/>
              </w:rPr>
              <w:t>2、桌子包含 6 张扇形桌，160cm 直径。桌子高 70cm ，可以拼成圆形桌，也可拼接成 S 型，钢琴烤漆桌面，钢管喷塑支持架。粉色、浅蓝、浅绿等多种颜色搭配，便于活动小组讨论。</w:t>
            </w:r>
          </w:p>
        </w:tc>
        <w:tc>
          <w:tcPr>
            <w:tcW w:w="4531" w:type="dxa"/>
          </w:tcPr>
          <w:p w:rsidR="00DA248D" w:rsidRPr="00341771" w:rsidRDefault="00DA248D" w:rsidP="00627831">
            <w:pPr>
              <w:rPr>
                <w:rFonts w:asciiTheme="minorEastAsia" w:eastAsiaTheme="minorEastAsia" w:hAnsiTheme="minorEastAsia"/>
                <w:szCs w:val="21"/>
              </w:rPr>
            </w:pPr>
          </w:p>
        </w:tc>
        <w:tc>
          <w:tcPr>
            <w:tcW w:w="851" w:type="dxa"/>
          </w:tcPr>
          <w:p w:rsidR="00DA248D" w:rsidRPr="00341771" w:rsidRDefault="00DA248D" w:rsidP="00627831">
            <w:pPr>
              <w:rPr>
                <w:rFonts w:asciiTheme="minorEastAsia" w:eastAsiaTheme="minorEastAsia" w:hAnsiTheme="minorEastAsia"/>
                <w:szCs w:val="21"/>
              </w:rPr>
            </w:pPr>
          </w:p>
        </w:tc>
        <w:tc>
          <w:tcPr>
            <w:tcW w:w="1549" w:type="dxa"/>
          </w:tcPr>
          <w:p w:rsidR="00DA248D" w:rsidRPr="00341771" w:rsidRDefault="00DA248D" w:rsidP="00627831">
            <w:pPr>
              <w:rPr>
                <w:rFonts w:asciiTheme="minorEastAsia" w:eastAsiaTheme="minorEastAsia" w:hAnsiTheme="minorEastAsia"/>
                <w:szCs w:val="21"/>
              </w:rPr>
            </w:pPr>
          </w:p>
        </w:tc>
      </w:tr>
    </w:tbl>
    <w:p w:rsidR="00DA248D" w:rsidRPr="00DA248D" w:rsidRDefault="00DA248D" w:rsidP="00DA248D">
      <w:pPr>
        <w:rPr>
          <w:rFonts w:asciiTheme="minorEastAsia" w:eastAsiaTheme="minorEastAsia" w:hAnsiTheme="minorEastAsia"/>
          <w:sz w:val="32"/>
          <w:szCs w:val="32"/>
        </w:rPr>
      </w:pPr>
    </w:p>
    <w:p w:rsidR="00DA248D" w:rsidRDefault="00DA248D" w:rsidP="00DA248D">
      <w:pPr>
        <w:rPr>
          <w:rFonts w:asciiTheme="minorEastAsia" w:eastAsiaTheme="minorEastAsia" w:hAnsiTheme="minorEastAsia"/>
          <w:sz w:val="32"/>
          <w:szCs w:val="32"/>
        </w:rPr>
      </w:pPr>
    </w:p>
    <w:p w:rsidR="00000000" w:rsidRPr="005B6E1D" w:rsidRDefault="0098290C">
      <w:pPr>
        <w:rPr>
          <w:rFonts w:asciiTheme="minorEastAsia" w:eastAsiaTheme="minorEastAsia" w:hAnsiTheme="minorEastAsia"/>
          <w:sz w:val="32"/>
          <w:szCs w:val="32"/>
        </w:rPr>
        <w:sectPr w:rsidR="00000000" w:rsidRPr="005B6E1D" w:rsidSect="00341771">
          <w:pgSz w:w="16838" w:h="11906" w:orient="landscape"/>
          <w:pgMar w:top="1077" w:right="1440" w:bottom="1077" w:left="1134" w:header="851" w:footer="992" w:gutter="0"/>
          <w:cols w:space="425"/>
          <w:docGrid w:type="linesAndChars" w:linePitch="312"/>
        </w:sectPr>
      </w:pPr>
    </w:p>
    <w:p w:rsidR="00BA0A27" w:rsidRPr="008632ED" w:rsidRDefault="00DA248D" w:rsidP="00BA0A27">
      <w:pPr>
        <w:spacing w:line="50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500B95">
        <w:rPr>
          <w:rFonts w:asciiTheme="majorEastAsia" w:eastAsiaTheme="majorEastAsia" w:hAnsiTheme="majorEastAsia" w:hint="eastAsia"/>
          <w:b/>
          <w:sz w:val="32"/>
          <w:szCs w:val="32"/>
        </w:rPr>
        <w:t>、</w:t>
      </w:r>
      <w:r w:rsidR="00BA0A27" w:rsidRPr="008632ED">
        <w:rPr>
          <w:rFonts w:asciiTheme="majorEastAsia" w:eastAsiaTheme="majorEastAsia" w:hAnsiTheme="majorEastAsia" w:hint="eastAsia"/>
          <w:b/>
          <w:sz w:val="32"/>
          <w:szCs w:val="32"/>
        </w:rPr>
        <w:t>投标单位资质文件资料清单</w:t>
      </w:r>
      <w:r w:rsidR="00BA0A27" w:rsidRPr="008632ED">
        <w:rPr>
          <w:rFonts w:asciiTheme="majorEastAsia" w:eastAsiaTheme="majorEastAsia" w:hAnsiTheme="majorEastAsia" w:hint="eastAsia"/>
          <w:sz w:val="32"/>
          <w:szCs w:val="32"/>
        </w:rPr>
        <w:t xml:space="preserve"> </w:t>
      </w:r>
    </w:p>
    <w:p w:rsidR="00BA0A27" w:rsidRPr="00C44F59" w:rsidRDefault="00BA0A27" w:rsidP="00BA0A27">
      <w:pPr>
        <w:spacing w:line="500" w:lineRule="exact"/>
        <w:ind w:firstLineChars="200" w:firstLine="560"/>
        <w:rPr>
          <w:rFonts w:asciiTheme="majorEastAsia" w:eastAsiaTheme="majorEastAsia" w:hAnsiTheme="majorEastAsia"/>
          <w:sz w:val="28"/>
        </w:rPr>
      </w:pPr>
    </w:p>
    <w:p w:rsidR="0035068F" w:rsidRPr="00C728E5" w:rsidRDefault="00BA0A27" w:rsidP="00C728E5">
      <w:pPr>
        <w:spacing w:line="500" w:lineRule="exact"/>
        <w:rPr>
          <w:rFonts w:asciiTheme="majorEastAsia" w:eastAsiaTheme="majorEastAsia" w:hAnsiTheme="majorEastAsia"/>
          <w:sz w:val="28"/>
          <w:szCs w:val="28"/>
        </w:rPr>
      </w:pPr>
      <w:r w:rsidRPr="00C728E5">
        <w:rPr>
          <w:rFonts w:asciiTheme="majorEastAsia" w:eastAsiaTheme="majorEastAsia" w:hAnsiTheme="majorEastAsia" w:hint="eastAsia"/>
          <w:sz w:val="28"/>
          <w:szCs w:val="28"/>
        </w:rPr>
        <w:t>企业营业执照（副本复印件）</w:t>
      </w:r>
    </w:p>
    <w:p w:rsidR="00BA0A27" w:rsidRPr="00522DA7"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Pr="00C44F59" w:rsidRDefault="00CC7E1F"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1F1377" w:rsidRDefault="001F1377" w:rsidP="00BA0A27">
      <w:pPr>
        <w:spacing w:line="500" w:lineRule="exact"/>
        <w:rPr>
          <w:rFonts w:asciiTheme="majorEastAsia" w:eastAsiaTheme="majorEastAsia" w:hAnsiTheme="majorEastAsia"/>
          <w:b/>
          <w:sz w:val="28"/>
        </w:rPr>
      </w:pPr>
    </w:p>
    <w:p w:rsidR="00317ACE" w:rsidRPr="00C44F59" w:rsidRDefault="00317ACE"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8632ED" w:rsidRDefault="00DA248D"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5</w:t>
      </w:r>
      <w:r w:rsidR="00BA0A27" w:rsidRPr="008632ED">
        <w:rPr>
          <w:rFonts w:asciiTheme="majorEastAsia" w:eastAsiaTheme="majorEastAsia" w:hAnsiTheme="majorEastAsia" w:hint="eastAsia"/>
          <w:b/>
          <w:sz w:val="32"/>
          <w:szCs w:val="32"/>
        </w:rPr>
        <w:t>、法定代表人授权书</w:t>
      </w:r>
    </w:p>
    <w:p w:rsidR="00BA0A27" w:rsidRPr="00C44F59" w:rsidRDefault="00BA0A27" w:rsidP="00BA0A27">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BA0A27" w:rsidRPr="008632ED" w:rsidRDefault="00BA0A27" w:rsidP="00BA0A27">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A0A27" w:rsidRPr="00C44F59" w:rsidRDefault="00BA0A27" w:rsidP="00721134">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721134">
        <w:rPr>
          <w:rFonts w:asciiTheme="majorEastAsia" w:eastAsiaTheme="majorEastAsia" w:hAnsiTheme="majorEastAsia" w:hint="eastAsia"/>
          <w:sz w:val="28"/>
        </w:rPr>
        <w:t>投</w:t>
      </w:r>
      <w:r w:rsidRPr="00C44F59">
        <w:rPr>
          <w:rFonts w:asciiTheme="majorEastAsia" w:eastAsiaTheme="majorEastAsia" w:hAnsiTheme="majorEastAsia" w:hint="eastAsia"/>
          <w:sz w:val="28"/>
        </w:rPr>
        <w:t>标人名称），中华人民共和国合法企业，法定地址：</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w:t>
      </w:r>
      <w:r w:rsidRPr="00500B95">
        <w:rPr>
          <w:rFonts w:asciiTheme="majorEastAsia" w:eastAsiaTheme="majorEastAsia" w:hAnsiTheme="majorEastAsia" w:hint="eastAsia"/>
          <w:sz w:val="28"/>
          <w:szCs w:val="28"/>
        </w:rPr>
        <w:t>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代表我公司全权办理</w:t>
      </w:r>
      <w:r w:rsidRPr="00500B95">
        <w:rPr>
          <w:rFonts w:asciiTheme="majorEastAsia" w:eastAsiaTheme="majorEastAsia" w:hAnsiTheme="majorEastAsia" w:cs="宋体" w:hint="eastAsia"/>
          <w:kern w:val="0"/>
          <w:sz w:val="28"/>
          <w:szCs w:val="28"/>
        </w:rPr>
        <w:t>广西工商职业技术学院</w:t>
      </w:r>
      <w:r w:rsidR="00AB777B" w:rsidRPr="00AB777B">
        <w:rPr>
          <w:rFonts w:asciiTheme="minorEastAsia" w:hAnsiTheme="minorEastAsia" w:hint="eastAsia"/>
          <w:sz w:val="28"/>
          <w:szCs w:val="28"/>
        </w:rPr>
        <w:t>学生心理放松、宣泄、测评等设备</w:t>
      </w:r>
      <w:r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标、谈判、签约、执行等具体工作，并签署全部有关的文件、</w:t>
      </w:r>
      <w:r w:rsidRPr="00C44F59">
        <w:rPr>
          <w:rFonts w:asciiTheme="majorEastAsia" w:eastAsiaTheme="majorEastAsia" w:hAnsiTheme="majorEastAsia" w:hint="eastAsia"/>
          <w:sz w:val="28"/>
        </w:rPr>
        <w:t>协议及合同。</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500B95" w:rsidRDefault="00500B95"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500B95" w:rsidRDefault="00500B95" w:rsidP="00BA0A27">
      <w:pPr>
        <w:spacing w:line="500" w:lineRule="exact"/>
        <w:rPr>
          <w:rFonts w:asciiTheme="majorEastAsia" w:eastAsiaTheme="majorEastAsia" w:hAnsiTheme="majorEastAsia"/>
          <w:b/>
          <w:sz w:val="32"/>
        </w:rPr>
      </w:pPr>
    </w:p>
    <w:p w:rsidR="00BA0A27" w:rsidRPr="008632ED" w:rsidRDefault="00DA248D"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6</w:t>
      </w:r>
      <w:r w:rsidR="00BA0A27" w:rsidRPr="008632ED">
        <w:rPr>
          <w:rFonts w:asciiTheme="majorEastAsia" w:eastAsiaTheme="majorEastAsia" w:hAnsiTheme="majorEastAsia" w:hint="eastAsia"/>
          <w:b/>
          <w:sz w:val="32"/>
        </w:rPr>
        <w:t>、投标人授权代表身份证明书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8632ED" w:rsidRDefault="001F1377" w:rsidP="00BA0A27">
      <w:pPr>
        <w:spacing w:line="500" w:lineRule="exact"/>
        <w:jc w:val="center"/>
        <w:rPr>
          <w:rFonts w:ascii="黑体" w:eastAsia="黑体" w:hAnsi="黑体"/>
          <w:sz w:val="44"/>
          <w:szCs w:val="44"/>
        </w:rPr>
      </w:pPr>
      <w:r>
        <w:rPr>
          <w:rFonts w:ascii="黑体" w:eastAsia="黑体" w:hAnsi="黑体" w:hint="eastAsia"/>
          <w:sz w:val="44"/>
          <w:szCs w:val="44"/>
        </w:rPr>
        <w:t>投</w:t>
      </w:r>
      <w:r w:rsidR="00BA0A27" w:rsidRPr="008632ED">
        <w:rPr>
          <w:rFonts w:ascii="黑体" w:eastAsia="黑体" w:hAnsi="黑体" w:hint="eastAsia"/>
          <w:sz w:val="44"/>
          <w:szCs w:val="44"/>
        </w:rPr>
        <w:t>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A0A27" w:rsidRPr="00500B95" w:rsidRDefault="00BA0A27" w:rsidP="00BA0A27">
      <w:pPr>
        <w:spacing w:line="500" w:lineRule="exact"/>
        <w:ind w:firstLine="570"/>
        <w:rPr>
          <w:rFonts w:asciiTheme="majorEastAsia" w:eastAsiaTheme="majorEastAsia" w:hAnsiTheme="majorEastAsia"/>
          <w:sz w:val="28"/>
          <w:szCs w:val="28"/>
        </w:rPr>
      </w:pPr>
      <w:r w:rsidRPr="00500B95">
        <w:rPr>
          <w:rFonts w:asciiTheme="majorEastAsia" w:eastAsiaTheme="majorEastAsia" w:hAnsiTheme="majorEastAsia" w:hint="eastAsia"/>
          <w:sz w:val="28"/>
          <w:szCs w:val="28"/>
        </w:rPr>
        <w:t>兹委托授权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（被授权人）前来参加</w:t>
      </w:r>
      <w:r w:rsidRPr="00500B95">
        <w:rPr>
          <w:rFonts w:asciiTheme="majorEastAsia" w:eastAsiaTheme="majorEastAsia" w:hAnsiTheme="majorEastAsia" w:cs="宋体" w:hint="eastAsia"/>
          <w:kern w:val="0"/>
          <w:sz w:val="28"/>
          <w:szCs w:val="28"/>
        </w:rPr>
        <w:t>广西工商职业技术学院</w:t>
      </w:r>
      <w:r w:rsidR="00AB777B" w:rsidRPr="00AB777B">
        <w:rPr>
          <w:rFonts w:asciiTheme="minorEastAsia" w:hAnsiTheme="minorEastAsia" w:hint="eastAsia"/>
          <w:sz w:val="28"/>
          <w:szCs w:val="28"/>
        </w:rPr>
        <w:t>学生心理放松、宣泄、测评等设备</w:t>
      </w:r>
      <w:r w:rsidR="00605A79"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w:t>
      </w:r>
    </w:p>
    <w:p w:rsidR="00BA0A27" w:rsidRDefault="00BA0A27" w:rsidP="00BA0A27">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A0A27" w:rsidRPr="00C44F59" w:rsidRDefault="00BA0A27" w:rsidP="00BA0A27">
      <w:pPr>
        <w:spacing w:line="500" w:lineRule="exact"/>
        <w:rPr>
          <w:rFonts w:asciiTheme="majorEastAsia" w:eastAsiaTheme="majorEastAsia" w:hAnsiTheme="majorEastAsia"/>
          <w:sz w:val="28"/>
        </w:rPr>
      </w:pPr>
    </w:p>
    <w:p w:rsidR="00BA0A27"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500B95" w:rsidRPr="00C44F59"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A0A27" w:rsidRPr="00C44F59" w:rsidTr="00442AA7">
        <w:trPr>
          <w:trHeight w:val="2640"/>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r w:rsidR="00BA0A27" w:rsidRPr="00C44F59" w:rsidTr="00500B95">
        <w:trPr>
          <w:trHeight w:val="2945"/>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bl>
    <w:p w:rsidR="00BA0A27" w:rsidRPr="00C44F59" w:rsidRDefault="00BA0A27" w:rsidP="00BA0A27">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009A1879">
        <w:rPr>
          <w:rFonts w:asciiTheme="majorEastAsia" w:eastAsiaTheme="majorEastAsia" w:hAnsiTheme="majorEastAsia" w:hint="eastAsia"/>
          <w:sz w:val="28"/>
          <w:u w:val="single"/>
        </w:rPr>
        <w:t xml:space="preserve">                  </w:t>
      </w:r>
    </w:p>
    <w:p w:rsidR="00BA0A27" w:rsidRPr="00C44F59" w:rsidRDefault="00BA0A27" w:rsidP="00500B95">
      <w:pPr>
        <w:wordWrap w:val="0"/>
        <w:spacing w:line="500" w:lineRule="exact"/>
        <w:ind w:right="560" w:firstLineChars="1900" w:firstLine="5320"/>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317ACE" w:rsidRPr="007F4E8D" w:rsidRDefault="00BA0A27" w:rsidP="007F4E8D">
      <w:pPr>
        <w:wordWrap w:val="0"/>
        <w:spacing w:line="500" w:lineRule="exact"/>
        <w:ind w:firstLineChars="450" w:firstLine="1084"/>
        <w:jc w:val="right"/>
        <w:rPr>
          <w:rFonts w:asciiTheme="majorEastAsia" w:eastAsiaTheme="majorEastAsia" w:hAnsiTheme="majorEastAsia"/>
          <w:sz w:val="28"/>
        </w:r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w:t>
      </w:r>
    </w:p>
    <w:sectPr w:rsidR="00317ACE" w:rsidRPr="007F4E8D" w:rsidSect="007F4E8D">
      <w:pgSz w:w="11906" w:h="16838"/>
      <w:pgMar w:top="1134"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0C" w:rsidRDefault="0098290C" w:rsidP="00BA0A27">
      <w:r>
        <w:separator/>
      </w:r>
    </w:p>
  </w:endnote>
  <w:endnote w:type="continuationSeparator" w:id="0">
    <w:p w:rsidR="0098290C" w:rsidRDefault="0098290C"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5B6E1D">
      <w:rPr>
        <w:rStyle w:val="a6"/>
        <w:noProof/>
      </w:rPr>
      <w:t>1</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0C" w:rsidRDefault="0098290C" w:rsidP="00BA0A27">
      <w:r>
        <w:separator/>
      </w:r>
    </w:p>
  </w:footnote>
  <w:footnote w:type="continuationSeparator" w:id="0">
    <w:p w:rsidR="0098290C" w:rsidRDefault="0098290C"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B1846"/>
    <w:rsid w:val="000E40E1"/>
    <w:rsid w:val="001F1377"/>
    <w:rsid w:val="001F4EC9"/>
    <w:rsid w:val="002D1B05"/>
    <w:rsid w:val="0030538B"/>
    <w:rsid w:val="00317ACE"/>
    <w:rsid w:val="00341771"/>
    <w:rsid w:val="0035068F"/>
    <w:rsid w:val="00384971"/>
    <w:rsid w:val="003D161A"/>
    <w:rsid w:val="003F6A08"/>
    <w:rsid w:val="003F78F7"/>
    <w:rsid w:val="00414D39"/>
    <w:rsid w:val="00442AA7"/>
    <w:rsid w:val="00481814"/>
    <w:rsid w:val="00494CA0"/>
    <w:rsid w:val="004B73F1"/>
    <w:rsid w:val="004C1356"/>
    <w:rsid w:val="00500B95"/>
    <w:rsid w:val="005047C6"/>
    <w:rsid w:val="00506F03"/>
    <w:rsid w:val="00522DA7"/>
    <w:rsid w:val="005603E6"/>
    <w:rsid w:val="00570420"/>
    <w:rsid w:val="0059237B"/>
    <w:rsid w:val="005B6E1D"/>
    <w:rsid w:val="005D64E8"/>
    <w:rsid w:val="00600C47"/>
    <w:rsid w:val="00605A79"/>
    <w:rsid w:val="006969C0"/>
    <w:rsid w:val="006B1789"/>
    <w:rsid w:val="006B7DD4"/>
    <w:rsid w:val="006C70B6"/>
    <w:rsid w:val="00721134"/>
    <w:rsid w:val="007926A7"/>
    <w:rsid w:val="007F4E8D"/>
    <w:rsid w:val="008B2BB3"/>
    <w:rsid w:val="00902299"/>
    <w:rsid w:val="009249C4"/>
    <w:rsid w:val="0098290C"/>
    <w:rsid w:val="00984C20"/>
    <w:rsid w:val="009A1879"/>
    <w:rsid w:val="009D3E49"/>
    <w:rsid w:val="00A26D7B"/>
    <w:rsid w:val="00A721D7"/>
    <w:rsid w:val="00AB777B"/>
    <w:rsid w:val="00B7662A"/>
    <w:rsid w:val="00BA0A27"/>
    <w:rsid w:val="00C26B11"/>
    <w:rsid w:val="00C55FBA"/>
    <w:rsid w:val="00C728E5"/>
    <w:rsid w:val="00CC7E1F"/>
    <w:rsid w:val="00CE74F4"/>
    <w:rsid w:val="00CF1E76"/>
    <w:rsid w:val="00D011CF"/>
    <w:rsid w:val="00D26326"/>
    <w:rsid w:val="00D71223"/>
    <w:rsid w:val="00DA248D"/>
    <w:rsid w:val="00DC757A"/>
    <w:rsid w:val="00DE6316"/>
    <w:rsid w:val="00E019D3"/>
    <w:rsid w:val="00EA3774"/>
    <w:rsid w:val="00F01033"/>
    <w:rsid w:val="00F54589"/>
    <w:rsid w:val="00F663C7"/>
    <w:rsid w:val="00FC7988"/>
    <w:rsid w:val="00FD7CD3"/>
    <w:rsid w:val="00FE3782"/>
    <w:rsid w:val="00FE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Normal Indent"/>
    <w:basedOn w:val="a"/>
    <w:unhideWhenUsed/>
    <w:qFormat/>
    <w:rsid w:val="007F4E8D"/>
    <w:pPr>
      <w:ind w:firstLine="420"/>
    </w:pPr>
    <w:rPr>
      <w:szCs w:val="20"/>
    </w:rPr>
  </w:style>
  <w:style w:type="paragraph" w:styleId="a9">
    <w:name w:val="Balloon Text"/>
    <w:basedOn w:val="a"/>
    <w:link w:val="Char2"/>
    <w:uiPriority w:val="99"/>
    <w:semiHidden/>
    <w:unhideWhenUsed/>
    <w:rsid w:val="00C728E5"/>
    <w:rPr>
      <w:sz w:val="18"/>
      <w:szCs w:val="18"/>
    </w:rPr>
  </w:style>
  <w:style w:type="character" w:customStyle="1" w:styleId="Char2">
    <w:name w:val="批注框文本 Char"/>
    <w:basedOn w:val="a0"/>
    <w:link w:val="a9"/>
    <w:uiPriority w:val="99"/>
    <w:semiHidden/>
    <w:rsid w:val="00C728E5"/>
    <w:rPr>
      <w:rFonts w:ascii="Times New Roman" w:eastAsia="宋体" w:hAnsi="Times New Roman" w:cs="Times New Roman"/>
      <w:sz w:val="18"/>
      <w:szCs w:val="18"/>
    </w:rPr>
  </w:style>
  <w:style w:type="table" w:styleId="aa">
    <w:name w:val="Table Grid"/>
    <w:basedOn w:val="a1"/>
    <w:uiPriority w:val="59"/>
    <w:rsid w:val="0030538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Normal Indent"/>
    <w:basedOn w:val="a"/>
    <w:unhideWhenUsed/>
    <w:qFormat/>
    <w:rsid w:val="007F4E8D"/>
    <w:pPr>
      <w:ind w:firstLine="420"/>
    </w:pPr>
    <w:rPr>
      <w:szCs w:val="20"/>
    </w:rPr>
  </w:style>
  <w:style w:type="paragraph" w:styleId="a9">
    <w:name w:val="Balloon Text"/>
    <w:basedOn w:val="a"/>
    <w:link w:val="Char2"/>
    <w:uiPriority w:val="99"/>
    <w:semiHidden/>
    <w:unhideWhenUsed/>
    <w:rsid w:val="00C728E5"/>
    <w:rPr>
      <w:sz w:val="18"/>
      <w:szCs w:val="18"/>
    </w:rPr>
  </w:style>
  <w:style w:type="character" w:customStyle="1" w:styleId="Char2">
    <w:name w:val="批注框文本 Char"/>
    <w:basedOn w:val="a0"/>
    <w:link w:val="a9"/>
    <w:uiPriority w:val="99"/>
    <w:semiHidden/>
    <w:rsid w:val="00C728E5"/>
    <w:rPr>
      <w:rFonts w:ascii="Times New Roman" w:eastAsia="宋体" w:hAnsi="Times New Roman" w:cs="Times New Roman"/>
      <w:sz w:val="18"/>
      <w:szCs w:val="18"/>
    </w:rPr>
  </w:style>
  <w:style w:type="table" w:styleId="aa">
    <w:name w:val="Table Grid"/>
    <w:basedOn w:val="a1"/>
    <w:uiPriority w:val="59"/>
    <w:rsid w:val="0030538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 w:id="15506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F1336-B46B-4F61-A527-23AAC4B6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837</Words>
  <Characters>4771</Characters>
  <Application>Microsoft Office Word</Application>
  <DocSecurity>0</DocSecurity>
  <Lines>39</Lines>
  <Paragraphs>11</Paragraphs>
  <ScaleCrop>false</ScaleCrop>
  <Company>Microsoft</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黄日虹</cp:lastModifiedBy>
  <cp:revision>22</cp:revision>
  <dcterms:created xsi:type="dcterms:W3CDTF">2018-08-09T02:25:00Z</dcterms:created>
  <dcterms:modified xsi:type="dcterms:W3CDTF">2019-07-24T01:36:00Z</dcterms:modified>
</cp:coreProperties>
</file>