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1332"/>
        <w:gridCol w:w="1270"/>
        <w:gridCol w:w="5255"/>
        <w:gridCol w:w="933"/>
        <w:gridCol w:w="616"/>
        <w:gridCol w:w="708"/>
        <w:gridCol w:w="1134"/>
        <w:gridCol w:w="1418"/>
        <w:gridCol w:w="1418"/>
      </w:tblGrid>
      <w:tr w:rsidR="00AC43F4" w:rsidTr="00D12CB5">
        <w:trPr>
          <w:cantSplit/>
          <w:trHeight w:val="841"/>
        </w:trPr>
        <w:tc>
          <w:tcPr>
            <w:tcW w:w="14851" w:type="dxa"/>
            <w:gridSpan w:val="10"/>
            <w:vAlign w:val="center"/>
          </w:tcPr>
          <w:p w:rsidR="00AC43F4" w:rsidRPr="00AC43F4" w:rsidRDefault="00AC43F4" w:rsidP="00035D55">
            <w:pPr>
              <w:spacing w:line="280" w:lineRule="exact"/>
              <w:jc w:val="center"/>
              <w:rPr>
                <w:rFonts w:ascii="仿宋" w:eastAsia="仿宋" w:hAnsi="仿宋" w:hint="eastAsia"/>
                <w:b/>
                <w:sz w:val="30"/>
                <w:szCs w:val="30"/>
              </w:rPr>
            </w:pPr>
            <w:r w:rsidRPr="00D81307">
              <w:rPr>
                <w:rFonts w:ascii="仿宋" w:eastAsia="仿宋" w:hAnsi="仿宋" w:hint="eastAsia"/>
                <w:b/>
                <w:sz w:val="30"/>
                <w:szCs w:val="30"/>
              </w:rPr>
              <w:t>实施标准化考场运行维护项目采购报价表</w:t>
            </w:r>
          </w:p>
        </w:tc>
      </w:tr>
      <w:tr w:rsidR="00AC43F4" w:rsidTr="00AC43F4">
        <w:trPr>
          <w:cantSplit/>
          <w:trHeight w:val="460"/>
        </w:trPr>
        <w:tc>
          <w:tcPr>
            <w:tcW w:w="767" w:type="dxa"/>
            <w:vAlign w:val="center"/>
          </w:tcPr>
          <w:p w:rsidR="00AC43F4" w:rsidRDefault="00AC43F4" w:rsidP="00035D55">
            <w:pPr>
              <w:spacing w:line="280" w:lineRule="exact"/>
              <w:jc w:val="center"/>
              <w:rPr>
                <w:rFonts w:ascii="仿宋" w:eastAsia="仿宋" w:hAnsi="仿宋"/>
                <w:sz w:val="24"/>
              </w:rPr>
            </w:pPr>
            <w:r>
              <w:rPr>
                <w:rFonts w:ascii="仿宋" w:eastAsia="仿宋" w:hAnsi="仿宋" w:hint="eastAsia"/>
                <w:sz w:val="24"/>
              </w:rPr>
              <w:t>序号</w:t>
            </w:r>
          </w:p>
        </w:tc>
        <w:tc>
          <w:tcPr>
            <w:tcW w:w="1332" w:type="dxa"/>
            <w:vAlign w:val="center"/>
          </w:tcPr>
          <w:p w:rsidR="00AC43F4" w:rsidRDefault="00AC43F4" w:rsidP="00035D55">
            <w:pPr>
              <w:spacing w:line="280" w:lineRule="exact"/>
              <w:jc w:val="center"/>
              <w:rPr>
                <w:rFonts w:ascii="仿宋" w:eastAsia="仿宋" w:hAnsi="仿宋"/>
                <w:sz w:val="24"/>
              </w:rPr>
            </w:pPr>
            <w:r>
              <w:rPr>
                <w:rFonts w:ascii="仿宋" w:eastAsia="仿宋" w:hAnsi="仿宋" w:hint="eastAsia"/>
                <w:sz w:val="24"/>
              </w:rPr>
              <w:t>货物名称</w:t>
            </w:r>
          </w:p>
        </w:tc>
        <w:tc>
          <w:tcPr>
            <w:tcW w:w="1270" w:type="dxa"/>
            <w:vAlign w:val="center"/>
          </w:tcPr>
          <w:p w:rsidR="00AC43F4" w:rsidRDefault="00AC43F4" w:rsidP="00035D55">
            <w:pPr>
              <w:spacing w:line="280" w:lineRule="exact"/>
              <w:jc w:val="center"/>
              <w:rPr>
                <w:rFonts w:ascii="仿宋" w:eastAsia="仿宋" w:hAnsi="仿宋"/>
                <w:sz w:val="24"/>
              </w:rPr>
            </w:pPr>
            <w:r>
              <w:rPr>
                <w:rFonts w:ascii="仿宋" w:eastAsia="仿宋" w:hAnsi="仿宋" w:hint="eastAsia"/>
                <w:sz w:val="24"/>
              </w:rPr>
              <w:t>参考型号规格</w:t>
            </w:r>
          </w:p>
        </w:tc>
        <w:tc>
          <w:tcPr>
            <w:tcW w:w="5255" w:type="dxa"/>
          </w:tcPr>
          <w:p w:rsidR="00AC43F4" w:rsidRDefault="00AC43F4" w:rsidP="00035D55">
            <w:pPr>
              <w:spacing w:line="280" w:lineRule="exact"/>
              <w:jc w:val="center"/>
              <w:rPr>
                <w:rFonts w:ascii="仿宋" w:eastAsia="仿宋" w:hAnsi="仿宋"/>
                <w:sz w:val="24"/>
              </w:rPr>
            </w:pPr>
            <w:r>
              <w:rPr>
                <w:rFonts w:ascii="仿宋" w:eastAsia="仿宋" w:hAnsi="仿宋" w:hint="eastAsia"/>
                <w:sz w:val="24"/>
              </w:rPr>
              <w:t>配置技术参数</w:t>
            </w:r>
          </w:p>
        </w:tc>
        <w:tc>
          <w:tcPr>
            <w:tcW w:w="933" w:type="dxa"/>
            <w:vAlign w:val="center"/>
          </w:tcPr>
          <w:p w:rsidR="00AC43F4" w:rsidRDefault="00AC43F4" w:rsidP="00035D55">
            <w:pPr>
              <w:spacing w:line="280" w:lineRule="exact"/>
              <w:jc w:val="center"/>
              <w:rPr>
                <w:rFonts w:ascii="仿宋" w:eastAsia="仿宋" w:hAnsi="仿宋"/>
                <w:sz w:val="24"/>
              </w:rPr>
            </w:pPr>
            <w:r>
              <w:rPr>
                <w:rFonts w:ascii="仿宋" w:eastAsia="仿宋" w:hAnsi="仿宋" w:hint="eastAsia"/>
                <w:sz w:val="24"/>
              </w:rPr>
              <w:t>计量单位</w:t>
            </w:r>
          </w:p>
        </w:tc>
        <w:tc>
          <w:tcPr>
            <w:tcW w:w="616" w:type="dxa"/>
            <w:vAlign w:val="center"/>
          </w:tcPr>
          <w:p w:rsidR="00AC43F4" w:rsidRDefault="00AC43F4" w:rsidP="00035D55">
            <w:pPr>
              <w:spacing w:line="280" w:lineRule="exact"/>
              <w:jc w:val="center"/>
              <w:rPr>
                <w:rFonts w:ascii="仿宋" w:eastAsia="仿宋" w:hAnsi="仿宋"/>
                <w:sz w:val="24"/>
              </w:rPr>
            </w:pPr>
            <w:r>
              <w:rPr>
                <w:rFonts w:ascii="仿宋" w:eastAsia="仿宋" w:hAnsi="仿宋" w:hint="eastAsia"/>
                <w:sz w:val="24"/>
              </w:rPr>
              <w:t>数量</w:t>
            </w:r>
          </w:p>
        </w:tc>
        <w:tc>
          <w:tcPr>
            <w:tcW w:w="708" w:type="dxa"/>
            <w:vAlign w:val="center"/>
          </w:tcPr>
          <w:p w:rsidR="00AC43F4" w:rsidRDefault="00AC43F4" w:rsidP="00035D55">
            <w:pPr>
              <w:spacing w:line="280" w:lineRule="exact"/>
              <w:jc w:val="center"/>
              <w:rPr>
                <w:rFonts w:ascii="仿宋" w:eastAsia="仿宋" w:hAnsi="仿宋"/>
                <w:sz w:val="24"/>
              </w:rPr>
            </w:pPr>
            <w:r>
              <w:rPr>
                <w:rFonts w:ascii="仿宋" w:eastAsia="仿宋" w:hAnsi="仿宋" w:hint="eastAsia"/>
                <w:sz w:val="24"/>
              </w:rPr>
              <w:t>完成</w:t>
            </w:r>
          </w:p>
          <w:p w:rsidR="00AC43F4" w:rsidRDefault="00AC43F4" w:rsidP="00035D55">
            <w:pPr>
              <w:spacing w:line="280" w:lineRule="exact"/>
              <w:jc w:val="center"/>
              <w:rPr>
                <w:rFonts w:ascii="仿宋" w:eastAsia="仿宋" w:hAnsi="仿宋"/>
                <w:sz w:val="20"/>
                <w:szCs w:val="20"/>
              </w:rPr>
            </w:pPr>
            <w:r>
              <w:rPr>
                <w:rFonts w:ascii="仿宋" w:eastAsia="仿宋" w:hAnsi="仿宋" w:hint="eastAsia"/>
                <w:sz w:val="24"/>
              </w:rPr>
              <w:t>日期</w:t>
            </w:r>
          </w:p>
        </w:tc>
        <w:tc>
          <w:tcPr>
            <w:tcW w:w="1134" w:type="dxa"/>
            <w:vAlign w:val="center"/>
          </w:tcPr>
          <w:p w:rsidR="00AC43F4" w:rsidRDefault="00AC43F4" w:rsidP="00035D55">
            <w:pPr>
              <w:spacing w:line="280" w:lineRule="exact"/>
              <w:jc w:val="center"/>
              <w:rPr>
                <w:rFonts w:ascii="仿宋" w:eastAsia="仿宋" w:hAnsi="仿宋"/>
                <w:sz w:val="24"/>
              </w:rPr>
            </w:pPr>
            <w:r>
              <w:rPr>
                <w:rFonts w:ascii="仿宋" w:eastAsia="仿宋" w:hAnsi="仿宋" w:hint="eastAsia"/>
                <w:sz w:val="24"/>
              </w:rPr>
              <w:t>备注</w:t>
            </w:r>
          </w:p>
        </w:tc>
        <w:tc>
          <w:tcPr>
            <w:tcW w:w="1418" w:type="dxa"/>
          </w:tcPr>
          <w:p w:rsidR="00AC43F4" w:rsidRPr="008B2BB3" w:rsidRDefault="00AC43F4" w:rsidP="00156F7F">
            <w:pPr>
              <w:widowControl/>
              <w:jc w:val="center"/>
              <w:rPr>
                <w:rFonts w:ascii="宋体" w:hAnsi="宋体" w:cs="宋体"/>
                <w:color w:val="000000"/>
                <w:kern w:val="0"/>
                <w:sz w:val="24"/>
              </w:rPr>
            </w:pPr>
            <w:r w:rsidRPr="008B2BB3">
              <w:rPr>
                <w:rFonts w:ascii="宋体" w:hAnsi="宋体" w:cs="宋体" w:hint="eastAsia"/>
                <w:color w:val="000000"/>
                <w:kern w:val="0"/>
                <w:sz w:val="24"/>
              </w:rPr>
              <w:t>单价</w:t>
            </w:r>
            <w:r>
              <w:rPr>
                <w:rFonts w:ascii="宋体" w:hAnsi="宋体" w:cs="宋体" w:hint="eastAsia"/>
                <w:color w:val="000000"/>
                <w:kern w:val="0"/>
                <w:sz w:val="24"/>
              </w:rPr>
              <w:t>（元）</w:t>
            </w:r>
          </w:p>
        </w:tc>
        <w:tc>
          <w:tcPr>
            <w:tcW w:w="1418" w:type="dxa"/>
          </w:tcPr>
          <w:p w:rsidR="00AC43F4" w:rsidRPr="008B2BB3" w:rsidRDefault="00AC43F4" w:rsidP="00156F7F">
            <w:pPr>
              <w:widowControl/>
              <w:jc w:val="center"/>
              <w:rPr>
                <w:rFonts w:ascii="宋体" w:hAnsi="宋体" w:cs="宋体"/>
                <w:color w:val="000000"/>
                <w:kern w:val="0"/>
                <w:sz w:val="24"/>
              </w:rPr>
            </w:pPr>
            <w:r>
              <w:rPr>
                <w:rFonts w:ascii="宋体" w:hAnsi="宋体" w:cs="宋体" w:hint="eastAsia"/>
                <w:color w:val="000000"/>
                <w:kern w:val="0"/>
                <w:sz w:val="24"/>
              </w:rPr>
              <w:t>小计（元）</w:t>
            </w:r>
          </w:p>
        </w:tc>
      </w:tr>
      <w:tr w:rsidR="00AC43F4" w:rsidTr="00AC43F4">
        <w:trPr>
          <w:cantSplit/>
          <w:trHeight w:val="90"/>
        </w:trPr>
        <w:tc>
          <w:tcPr>
            <w:tcW w:w="767" w:type="dxa"/>
            <w:shd w:val="clear" w:color="auto" w:fill="auto"/>
            <w:vAlign w:val="center"/>
          </w:tcPr>
          <w:p w:rsidR="00AC43F4" w:rsidRDefault="00AC43F4" w:rsidP="00035D55">
            <w:pPr>
              <w:spacing w:line="280" w:lineRule="exact"/>
              <w:jc w:val="center"/>
              <w:rPr>
                <w:rFonts w:ascii="仿宋" w:eastAsia="仿宋" w:hAnsi="仿宋"/>
                <w:sz w:val="24"/>
              </w:rPr>
            </w:pPr>
            <w:r>
              <w:rPr>
                <w:rFonts w:ascii="仿宋" w:eastAsia="仿宋" w:hAnsi="仿宋" w:hint="eastAsia"/>
                <w:sz w:val="24"/>
              </w:rPr>
              <w:t>1</w:t>
            </w:r>
          </w:p>
        </w:tc>
        <w:tc>
          <w:tcPr>
            <w:tcW w:w="1332" w:type="dxa"/>
            <w:shd w:val="clear" w:color="auto" w:fill="auto"/>
            <w:vAlign w:val="center"/>
          </w:tcPr>
          <w:p w:rsidR="00AC43F4" w:rsidRDefault="00AC43F4" w:rsidP="00035D55">
            <w:pPr>
              <w:widowControl/>
              <w:spacing w:line="280" w:lineRule="exact"/>
              <w:jc w:val="left"/>
              <w:textAlignment w:val="center"/>
              <w:rPr>
                <w:rFonts w:ascii="仿宋" w:eastAsia="仿宋" w:hAnsi="仿宋"/>
                <w:sz w:val="24"/>
              </w:rPr>
            </w:pPr>
            <w:r>
              <w:rPr>
                <w:rFonts w:ascii="仿宋" w:eastAsia="仿宋" w:hAnsi="仿宋" w:hint="eastAsia"/>
                <w:sz w:val="24"/>
              </w:rPr>
              <w:t xml:space="preserve">手持式带显示屏二代身份证阅读器 </w:t>
            </w:r>
          </w:p>
        </w:tc>
        <w:tc>
          <w:tcPr>
            <w:tcW w:w="1270" w:type="dxa"/>
            <w:shd w:val="clear" w:color="auto" w:fill="FFFFFF"/>
            <w:vAlign w:val="center"/>
          </w:tcPr>
          <w:p w:rsidR="00AC43F4" w:rsidRDefault="00AC43F4" w:rsidP="00035D55">
            <w:pPr>
              <w:widowControl/>
              <w:spacing w:line="280" w:lineRule="exact"/>
              <w:jc w:val="left"/>
              <w:textAlignment w:val="center"/>
              <w:rPr>
                <w:rFonts w:ascii="仿宋" w:eastAsia="仿宋" w:hAnsi="仿宋"/>
                <w:sz w:val="24"/>
              </w:rPr>
            </w:pPr>
            <w:proofErr w:type="gramStart"/>
            <w:r>
              <w:rPr>
                <w:rFonts w:ascii="仿宋" w:eastAsia="仿宋" w:hAnsi="仿宋" w:hint="eastAsia"/>
                <w:sz w:val="24"/>
              </w:rPr>
              <w:t>精伦</w:t>
            </w:r>
            <w:proofErr w:type="gramEnd"/>
            <w:r>
              <w:rPr>
                <w:rFonts w:ascii="仿宋" w:eastAsia="仿宋" w:hAnsi="仿宋" w:hint="eastAsia"/>
                <w:sz w:val="24"/>
              </w:rPr>
              <w:t>IDR400或相当品牌</w:t>
            </w:r>
          </w:p>
        </w:tc>
        <w:tc>
          <w:tcPr>
            <w:tcW w:w="5255" w:type="dxa"/>
            <w:shd w:val="clear" w:color="auto" w:fill="auto"/>
            <w:vAlign w:val="center"/>
          </w:tcPr>
          <w:p w:rsidR="00AC43F4" w:rsidRDefault="00AC43F4" w:rsidP="00035D55">
            <w:pPr>
              <w:spacing w:line="280" w:lineRule="exact"/>
              <w:rPr>
                <w:rFonts w:ascii="宋体" w:hAnsi="宋体" w:cs="宋体"/>
                <w:sz w:val="20"/>
                <w:szCs w:val="20"/>
              </w:rPr>
            </w:pPr>
            <w:r>
              <w:rPr>
                <w:rFonts w:ascii="宋体" w:hAnsi="宋体" w:cs="宋体" w:hint="eastAsia"/>
                <w:sz w:val="20"/>
                <w:szCs w:val="20"/>
              </w:rPr>
              <w:t>CPU：基于ARM11内核（667M）32位高性能处理器</w:t>
            </w:r>
          </w:p>
          <w:p w:rsidR="00AC43F4" w:rsidRDefault="00AC43F4" w:rsidP="00035D55">
            <w:pPr>
              <w:spacing w:line="280" w:lineRule="exact"/>
              <w:rPr>
                <w:rFonts w:ascii="宋体" w:hAnsi="宋体" w:cs="宋体"/>
                <w:sz w:val="20"/>
                <w:szCs w:val="20"/>
              </w:rPr>
            </w:pPr>
            <w:r>
              <w:rPr>
                <w:rFonts w:ascii="宋体" w:hAnsi="宋体" w:cs="宋体" w:hint="eastAsia"/>
                <w:sz w:val="20"/>
                <w:szCs w:val="20"/>
              </w:rPr>
              <w:t xml:space="preserve">存储器：256MB内存、2GB </w:t>
            </w:r>
            <w:proofErr w:type="spellStart"/>
            <w:r>
              <w:rPr>
                <w:rFonts w:ascii="宋体" w:hAnsi="宋体" w:cs="宋体" w:hint="eastAsia"/>
                <w:sz w:val="20"/>
                <w:szCs w:val="20"/>
              </w:rPr>
              <w:t>FlASH</w:t>
            </w:r>
            <w:proofErr w:type="spellEnd"/>
          </w:p>
          <w:p w:rsidR="00AC43F4" w:rsidRDefault="00AC43F4" w:rsidP="00035D55">
            <w:pPr>
              <w:spacing w:line="280" w:lineRule="exact"/>
              <w:rPr>
                <w:rFonts w:ascii="宋体" w:hAnsi="宋体" w:cs="宋体"/>
                <w:sz w:val="20"/>
                <w:szCs w:val="20"/>
              </w:rPr>
            </w:pPr>
            <w:r>
              <w:rPr>
                <w:rFonts w:ascii="宋体" w:hAnsi="宋体" w:cs="宋体" w:hint="eastAsia"/>
                <w:sz w:val="20"/>
                <w:szCs w:val="20"/>
              </w:rPr>
              <w:t>显示器：4.8英寸TFT-LCD液晶屏，竖屏，分辨率为480*800，1600万色</w:t>
            </w:r>
          </w:p>
          <w:p w:rsidR="00AC43F4" w:rsidRDefault="00AC43F4" w:rsidP="00035D55">
            <w:pPr>
              <w:spacing w:line="280" w:lineRule="exact"/>
              <w:rPr>
                <w:rFonts w:ascii="宋体" w:hAnsi="宋体" w:cs="宋体"/>
                <w:sz w:val="20"/>
                <w:szCs w:val="20"/>
              </w:rPr>
            </w:pPr>
            <w:r>
              <w:rPr>
                <w:rFonts w:ascii="宋体" w:hAnsi="宋体" w:cs="宋体" w:hint="eastAsia"/>
                <w:sz w:val="20"/>
                <w:szCs w:val="20"/>
              </w:rPr>
              <w:t>触摸屏：4.8英寸电阻触摸屏</w:t>
            </w:r>
          </w:p>
          <w:p w:rsidR="00AC43F4" w:rsidRDefault="00AC43F4" w:rsidP="00035D55">
            <w:pPr>
              <w:spacing w:line="280" w:lineRule="exact"/>
              <w:rPr>
                <w:rFonts w:ascii="宋体" w:hAnsi="宋体" w:cs="宋体"/>
                <w:sz w:val="20"/>
                <w:szCs w:val="20"/>
              </w:rPr>
            </w:pPr>
            <w:r>
              <w:rPr>
                <w:rFonts w:ascii="宋体" w:hAnsi="宋体" w:cs="宋体" w:hint="eastAsia"/>
                <w:sz w:val="20"/>
                <w:szCs w:val="20"/>
              </w:rPr>
              <w:t>输入方式：触摸屏、手写输入</w:t>
            </w:r>
          </w:p>
          <w:p w:rsidR="00AC43F4" w:rsidRDefault="00AC43F4" w:rsidP="00035D55">
            <w:pPr>
              <w:spacing w:line="280" w:lineRule="exact"/>
              <w:rPr>
                <w:rFonts w:ascii="宋体" w:hAnsi="宋体" w:cs="宋体"/>
                <w:sz w:val="20"/>
                <w:szCs w:val="20"/>
              </w:rPr>
            </w:pPr>
            <w:r>
              <w:rPr>
                <w:rFonts w:ascii="宋体" w:hAnsi="宋体" w:cs="宋体" w:hint="eastAsia"/>
                <w:sz w:val="20"/>
                <w:szCs w:val="20"/>
              </w:rPr>
              <w:t>通讯方式 ：内置EVDO/TD-CDMA/WCDMA等3G模块接入（可选）以及符合IEEE 802.11 b/g标准的</w:t>
            </w:r>
            <w:proofErr w:type="spellStart"/>
            <w:r>
              <w:rPr>
                <w:rFonts w:ascii="宋体" w:hAnsi="宋体" w:cs="宋体" w:hint="eastAsia"/>
                <w:sz w:val="20"/>
                <w:szCs w:val="20"/>
              </w:rPr>
              <w:t>Wifi</w:t>
            </w:r>
            <w:proofErr w:type="spellEnd"/>
            <w:r>
              <w:rPr>
                <w:rFonts w:ascii="宋体" w:hAnsi="宋体" w:cs="宋体" w:hint="eastAsia"/>
                <w:sz w:val="20"/>
                <w:szCs w:val="20"/>
              </w:rPr>
              <w:t>接入。</w:t>
            </w:r>
          </w:p>
        </w:tc>
        <w:tc>
          <w:tcPr>
            <w:tcW w:w="933" w:type="dxa"/>
            <w:shd w:val="clear" w:color="auto" w:fill="auto"/>
            <w:vAlign w:val="center"/>
          </w:tcPr>
          <w:p w:rsidR="00AC43F4" w:rsidRDefault="00AC43F4" w:rsidP="00035D55">
            <w:pPr>
              <w:widowControl/>
              <w:spacing w:line="280" w:lineRule="exact"/>
              <w:jc w:val="center"/>
              <w:textAlignment w:val="center"/>
              <w:rPr>
                <w:rFonts w:ascii="宋体" w:hAnsi="宋体"/>
                <w:sz w:val="24"/>
              </w:rPr>
            </w:pPr>
            <w:r>
              <w:rPr>
                <w:rFonts w:ascii="宋体" w:hAnsi="宋体" w:hint="eastAsia"/>
                <w:sz w:val="24"/>
              </w:rPr>
              <w:t>台</w:t>
            </w:r>
          </w:p>
        </w:tc>
        <w:tc>
          <w:tcPr>
            <w:tcW w:w="616" w:type="dxa"/>
            <w:shd w:val="clear" w:color="auto" w:fill="FFFFFF"/>
            <w:vAlign w:val="center"/>
          </w:tcPr>
          <w:p w:rsidR="00AC43F4" w:rsidRDefault="00AC43F4" w:rsidP="00035D55">
            <w:pPr>
              <w:widowControl/>
              <w:jc w:val="center"/>
              <w:textAlignment w:val="center"/>
              <w:rPr>
                <w:rFonts w:ascii="宋体" w:hAnsi="宋体"/>
                <w:kern w:val="0"/>
                <w:sz w:val="24"/>
              </w:rPr>
            </w:pPr>
            <w:r>
              <w:rPr>
                <w:rFonts w:ascii="宋体" w:hAnsi="宋体" w:cs="宋体" w:hint="eastAsia"/>
                <w:color w:val="000000"/>
                <w:kern w:val="0"/>
                <w:sz w:val="22"/>
                <w:szCs w:val="22"/>
                <w:lang w:bidi="ar"/>
              </w:rPr>
              <w:t>10</w:t>
            </w:r>
          </w:p>
        </w:tc>
        <w:tc>
          <w:tcPr>
            <w:tcW w:w="708" w:type="dxa"/>
            <w:vAlign w:val="center"/>
          </w:tcPr>
          <w:p w:rsidR="00AC43F4" w:rsidRDefault="00AC43F4" w:rsidP="00035D55">
            <w:pPr>
              <w:spacing w:line="280" w:lineRule="exact"/>
              <w:jc w:val="center"/>
              <w:rPr>
                <w:rFonts w:ascii="宋体" w:hAnsi="宋体"/>
                <w:sz w:val="20"/>
                <w:szCs w:val="20"/>
              </w:rPr>
            </w:pPr>
            <w:r>
              <w:rPr>
                <w:rFonts w:ascii="宋体" w:hAnsi="宋体" w:hint="eastAsia"/>
                <w:sz w:val="20"/>
                <w:szCs w:val="20"/>
              </w:rPr>
              <w:t>2018年10月1日</w:t>
            </w:r>
          </w:p>
        </w:tc>
        <w:tc>
          <w:tcPr>
            <w:tcW w:w="1134" w:type="dxa"/>
            <w:vAlign w:val="center"/>
          </w:tcPr>
          <w:p w:rsidR="00AC43F4" w:rsidRDefault="00AC43F4" w:rsidP="00035D55">
            <w:pPr>
              <w:spacing w:line="280" w:lineRule="exact"/>
              <w:jc w:val="center"/>
              <w:rPr>
                <w:rFonts w:ascii="仿宋" w:eastAsia="仿宋" w:hAnsi="仿宋"/>
                <w:sz w:val="24"/>
              </w:rPr>
            </w:pPr>
          </w:p>
        </w:tc>
        <w:tc>
          <w:tcPr>
            <w:tcW w:w="1418" w:type="dxa"/>
          </w:tcPr>
          <w:p w:rsidR="00AC43F4" w:rsidRDefault="00AC43F4" w:rsidP="00035D55">
            <w:pPr>
              <w:spacing w:line="280" w:lineRule="exact"/>
              <w:jc w:val="center"/>
              <w:rPr>
                <w:rFonts w:ascii="仿宋" w:eastAsia="仿宋" w:hAnsi="仿宋"/>
                <w:sz w:val="24"/>
              </w:rPr>
            </w:pPr>
          </w:p>
        </w:tc>
        <w:tc>
          <w:tcPr>
            <w:tcW w:w="1418" w:type="dxa"/>
          </w:tcPr>
          <w:p w:rsidR="00AC43F4" w:rsidRDefault="00AC43F4" w:rsidP="00035D55">
            <w:pPr>
              <w:spacing w:line="280" w:lineRule="exact"/>
              <w:jc w:val="center"/>
              <w:rPr>
                <w:rFonts w:ascii="仿宋" w:eastAsia="仿宋" w:hAnsi="仿宋"/>
                <w:sz w:val="24"/>
              </w:rPr>
            </w:pPr>
          </w:p>
        </w:tc>
      </w:tr>
      <w:tr w:rsidR="00AC43F4" w:rsidTr="00AC43F4">
        <w:trPr>
          <w:trHeight w:val="90"/>
        </w:trPr>
        <w:tc>
          <w:tcPr>
            <w:tcW w:w="767" w:type="dxa"/>
            <w:shd w:val="clear" w:color="auto" w:fill="auto"/>
            <w:vAlign w:val="center"/>
          </w:tcPr>
          <w:p w:rsidR="00AC43F4" w:rsidRDefault="00AC43F4" w:rsidP="00035D55">
            <w:pPr>
              <w:spacing w:line="280" w:lineRule="exact"/>
              <w:jc w:val="center"/>
              <w:rPr>
                <w:rFonts w:ascii="仿宋" w:eastAsia="仿宋" w:hAnsi="仿宋"/>
                <w:sz w:val="24"/>
              </w:rPr>
            </w:pPr>
            <w:r>
              <w:rPr>
                <w:rFonts w:ascii="仿宋" w:eastAsia="仿宋" w:hAnsi="仿宋" w:hint="eastAsia"/>
                <w:sz w:val="24"/>
              </w:rPr>
              <w:t>2</w:t>
            </w:r>
          </w:p>
        </w:tc>
        <w:tc>
          <w:tcPr>
            <w:tcW w:w="1332" w:type="dxa"/>
            <w:shd w:val="clear" w:color="auto" w:fill="auto"/>
            <w:vAlign w:val="center"/>
          </w:tcPr>
          <w:p w:rsidR="00AC43F4" w:rsidRDefault="00AC43F4" w:rsidP="00035D55">
            <w:pPr>
              <w:widowControl/>
              <w:spacing w:line="280" w:lineRule="exact"/>
              <w:jc w:val="left"/>
              <w:textAlignment w:val="center"/>
              <w:rPr>
                <w:rFonts w:ascii="仿宋" w:eastAsia="仿宋" w:hAnsi="仿宋"/>
                <w:sz w:val="24"/>
              </w:rPr>
            </w:pPr>
            <w:r>
              <w:rPr>
                <w:rFonts w:ascii="仿宋" w:eastAsia="仿宋" w:hAnsi="仿宋" w:hint="eastAsia"/>
                <w:sz w:val="24"/>
              </w:rPr>
              <w:t>金属探测仪</w:t>
            </w:r>
          </w:p>
        </w:tc>
        <w:tc>
          <w:tcPr>
            <w:tcW w:w="1270" w:type="dxa"/>
            <w:shd w:val="clear" w:color="auto" w:fill="FFFFFF"/>
            <w:vAlign w:val="center"/>
          </w:tcPr>
          <w:p w:rsidR="00AC43F4" w:rsidRDefault="00AC43F4" w:rsidP="00035D55">
            <w:pPr>
              <w:widowControl/>
              <w:spacing w:line="280" w:lineRule="exact"/>
              <w:jc w:val="left"/>
              <w:textAlignment w:val="center"/>
              <w:rPr>
                <w:rFonts w:ascii="仿宋" w:eastAsia="仿宋" w:hAnsi="仿宋"/>
                <w:sz w:val="24"/>
              </w:rPr>
            </w:pPr>
            <w:r>
              <w:rPr>
                <w:rFonts w:ascii="仿宋" w:eastAsia="仿宋" w:hAnsi="仿宋" w:hint="eastAsia"/>
                <w:sz w:val="24"/>
              </w:rPr>
              <w:t>三基宝、神州明达、北京洪威</w:t>
            </w:r>
          </w:p>
        </w:tc>
        <w:tc>
          <w:tcPr>
            <w:tcW w:w="5255" w:type="dxa"/>
            <w:shd w:val="clear" w:color="auto" w:fill="auto"/>
            <w:vAlign w:val="center"/>
          </w:tcPr>
          <w:p w:rsidR="00AC43F4" w:rsidRDefault="00AC43F4" w:rsidP="00035D55">
            <w:pPr>
              <w:spacing w:line="280" w:lineRule="exact"/>
              <w:rPr>
                <w:rFonts w:ascii="宋体" w:hAnsi="宋体" w:cs="宋体"/>
                <w:sz w:val="20"/>
                <w:szCs w:val="20"/>
              </w:rPr>
            </w:pPr>
            <w:r>
              <w:rPr>
                <w:rFonts w:ascii="宋体" w:hAnsi="宋体" w:cs="宋体" w:hint="eastAsia"/>
                <w:sz w:val="20"/>
                <w:szCs w:val="20"/>
              </w:rPr>
              <w:t>1. 直板手持式 2. 探测方式：支持接近方式与掠过方式探测 3. 报警方式：声光同步报警，支持震动报警，在静音或嘈杂的环境中均可使用。其中声音报警为70-80dB，报警显示在光照25-100001x的环境下均可见 4. 报警状态恢复：离开报警测试物规定距离后，立即停止报警 5. 灵敏度调整：支持人工线性连续调整灵敏度，可根据实际应用需求调整 6. 产品复位：具有极强抗干扰的复位键功能 7. 低电压工作：电池电压降至80%左右时，探测距离不变 8. 欠压状态：电池用完时，有自动连续的告警声 9. 具有较强机壳强度，设备应可在1m高度任意6面自由跌落后仍工作正常 10.防滑设计：手握部分采用防滑材料或设计 11.探测速度：0-1.8m/s。常规速度1m/s 12.最高探测灵敏度：≥0.7∮的大头针针尖 13.辐射磁场：设备产生辐射磁场，表面任何一点磁场强度小于20μT 14.</w:t>
            </w:r>
            <w:proofErr w:type="gramStart"/>
            <w:r>
              <w:rPr>
                <w:rFonts w:ascii="宋体" w:hAnsi="宋体" w:cs="宋体" w:hint="eastAsia"/>
                <w:sz w:val="20"/>
                <w:szCs w:val="20"/>
              </w:rPr>
              <w:t>设备抗互干扰</w:t>
            </w:r>
            <w:proofErr w:type="gramEnd"/>
            <w:r>
              <w:rPr>
                <w:rFonts w:ascii="宋体" w:hAnsi="宋体" w:cs="宋体" w:hint="eastAsia"/>
                <w:sz w:val="20"/>
                <w:szCs w:val="20"/>
              </w:rPr>
              <w:t>：多台设备相隔0.5M，同时使用，均正常工作，无误报警</w:t>
            </w:r>
          </w:p>
        </w:tc>
        <w:tc>
          <w:tcPr>
            <w:tcW w:w="933" w:type="dxa"/>
            <w:shd w:val="clear" w:color="auto" w:fill="auto"/>
            <w:vAlign w:val="center"/>
          </w:tcPr>
          <w:p w:rsidR="00AC43F4" w:rsidRDefault="00AC43F4" w:rsidP="00035D55">
            <w:pPr>
              <w:widowControl/>
              <w:spacing w:line="280" w:lineRule="exact"/>
              <w:jc w:val="center"/>
              <w:textAlignment w:val="center"/>
              <w:rPr>
                <w:rFonts w:ascii="宋体" w:hAnsi="宋体"/>
                <w:sz w:val="24"/>
              </w:rPr>
            </w:pPr>
            <w:r>
              <w:rPr>
                <w:rFonts w:ascii="宋体" w:hAnsi="宋体" w:hint="eastAsia"/>
                <w:sz w:val="24"/>
              </w:rPr>
              <w:t>台</w:t>
            </w:r>
          </w:p>
        </w:tc>
        <w:tc>
          <w:tcPr>
            <w:tcW w:w="616" w:type="dxa"/>
            <w:vAlign w:val="center"/>
          </w:tcPr>
          <w:p w:rsidR="00AC43F4" w:rsidRDefault="00AC43F4" w:rsidP="00035D55">
            <w:pPr>
              <w:widowControl/>
              <w:spacing w:line="280" w:lineRule="exact"/>
              <w:jc w:val="center"/>
              <w:textAlignment w:val="center"/>
              <w:rPr>
                <w:rFonts w:ascii="宋体" w:hAnsi="宋体"/>
                <w:kern w:val="0"/>
                <w:sz w:val="24"/>
              </w:rPr>
            </w:pPr>
            <w:r>
              <w:rPr>
                <w:rFonts w:ascii="宋体" w:hAnsi="宋体" w:hint="eastAsia"/>
                <w:kern w:val="0"/>
                <w:sz w:val="24"/>
              </w:rPr>
              <w:t>29</w:t>
            </w:r>
          </w:p>
        </w:tc>
        <w:tc>
          <w:tcPr>
            <w:tcW w:w="708" w:type="dxa"/>
            <w:vAlign w:val="center"/>
          </w:tcPr>
          <w:p w:rsidR="00AC43F4" w:rsidRDefault="00AC43F4" w:rsidP="00035D55">
            <w:pPr>
              <w:spacing w:line="280" w:lineRule="exact"/>
              <w:jc w:val="center"/>
              <w:rPr>
                <w:rFonts w:ascii="宋体" w:hAnsi="宋体"/>
                <w:sz w:val="20"/>
                <w:szCs w:val="20"/>
              </w:rPr>
            </w:pPr>
            <w:r>
              <w:rPr>
                <w:rFonts w:ascii="宋体" w:hAnsi="宋体" w:hint="eastAsia"/>
                <w:sz w:val="20"/>
                <w:szCs w:val="20"/>
              </w:rPr>
              <w:t>2018年10月1日</w:t>
            </w:r>
          </w:p>
        </w:tc>
        <w:tc>
          <w:tcPr>
            <w:tcW w:w="1134" w:type="dxa"/>
            <w:vAlign w:val="center"/>
          </w:tcPr>
          <w:p w:rsidR="00AC43F4" w:rsidRDefault="00AC43F4" w:rsidP="00035D55">
            <w:pPr>
              <w:spacing w:line="280" w:lineRule="exact"/>
              <w:jc w:val="center"/>
              <w:rPr>
                <w:rFonts w:ascii="仿宋" w:eastAsia="仿宋" w:hAnsi="仿宋"/>
                <w:sz w:val="24"/>
              </w:rPr>
            </w:pPr>
            <w:r>
              <w:rPr>
                <w:rFonts w:ascii="仿宋" w:eastAsia="仿宋" w:hAnsi="仿宋" w:hint="eastAsia"/>
                <w:sz w:val="24"/>
              </w:rPr>
              <w:t>含中尧校区20台</w:t>
            </w:r>
          </w:p>
        </w:tc>
        <w:tc>
          <w:tcPr>
            <w:tcW w:w="1418" w:type="dxa"/>
          </w:tcPr>
          <w:p w:rsidR="00AC43F4" w:rsidRDefault="00AC43F4" w:rsidP="00035D55">
            <w:pPr>
              <w:spacing w:line="280" w:lineRule="exact"/>
              <w:jc w:val="center"/>
              <w:rPr>
                <w:rFonts w:ascii="仿宋" w:eastAsia="仿宋" w:hAnsi="仿宋"/>
                <w:sz w:val="24"/>
              </w:rPr>
            </w:pPr>
          </w:p>
        </w:tc>
        <w:tc>
          <w:tcPr>
            <w:tcW w:w="1418" w:type="dxa"/>
          </w:tcPr>
          <w:p w:rsidR="00AC43F4" w:rsidRDefault="00AC43F4" w:rsidP="00035D55">
            <w:pPr>
              <w:spacing w:line="280" w:lineRule="exact"/>
              <w:jc w:val="center"/>
              <w:rPr>
                <w:rFonts w:ascii="仿宋" w:eastAsia="仿宋" w:hAnsi="仿宋"/>
                <w:sz w:val="24"/>
              </w:rPr>
            </w:pPr>
          </w:p>
        </w:tc>
      </w:tr>
      <w:tr w:rsidR="00AC43F4" w:rsidTr="00AC43F4">
        <w:trPr>
          <w:trHeight w:val="90"/>
        </w:trPr>
        <w:tc>
          <w:tcPr>
            <w:tcW w:w="767" w:type="dxa"/>
            <w:shd w:val="clear" w:color="auto" w:fill="auto"/>
            <w:vAlign w:val="center"/>
          </w:tcPr>
          <w:p w:rsidR="00AC43F4" w:rsidRDefault="00AC43F4" w:rsidP="00035D55">
            <w:pPr>
              <w:spacing w:line="280" w:lineRule="exact"/>
              <w:jc w:val="center"/>
              <w:rPr>
                <w:rFonts w:ascii="仿宋" w:eastAsia="仿宋" w:hAnsi="仿宋"/>
                <w:sz w:val="24"/>
              </w:rPr>
            </w:pPr>
            <w:r>
              <w:rPr>
                <w:rFonts w:ascii="仿宋" w:eastAsia="仿宋" w:hAnsi="仿宋" w:hint="eastAsia"/>
                <w:sz w:val="24"/>
              </w:rPr>
              <w:t>3</w:t>
            </w:r>
          </w:p>
        </w:tc>
        <w:tc>
          <w:tcPr>
            <w:tcW w:w="1332" w:type="dxa"/>
            <w:shd w:val="clear" w:color="auto" w:fill="auto"/>
            <w:vAlign w:val="center"/>
          </w:tcPr>
          <w:p w:rsidR="00AC43F4" w:rsidRDefault="00AC43F4" w:rsidP="00035D55">
            <w:pPr>
              <w:widowControl/>
              <w:spacing w:line="280" w:lineRule="exact"/>
              <w:jc w:val="left"/>
              <w:textAlignment w:val="center"/>
              <w:rPr>
                <w:rFonts w:ascii="仿宋" w:eastAsia="仿宋" w:hAnsi="仿宋"/>
                <w:sz w:val="24"/>
              </w:rPr>
            </w:pPr>
            <w:r>
              <w:rPr>
                <w:rFonts w:ascii="仿宋" w:eastAsia="仿宋" w:hAnsi="仿宋" w:hint="eastAsia"/>
                <w:sz w:val="24"/>
              </w:rPr>
              <w:t>小型无线信号屏蔽器</w:t>
            </w:r>
          </w:p>
        </w:tc>
        <w:tc>
          <w:tcPr>
            <w:tcW w:w="1270" w:type="dxa"/>
            <w:shd w:val="clear" w:color="auto" w:fill="FFFFFF"/>
            <w:vAlign w:val="center"/>
          </w:tcPr>
          <w:p w:rsidR="00AC43F4" w:rsidRDefault="00AC43F4" w:rsidP="00035D55">
            <w:pPr>
              <w:widowControl/>
              <w:spacing w:line="280" w:lineRule="exact"/>
              <w:jc w:val="left"/>
              <w:textAlignment w:val="center"/>
              <w:rPr>
                <w:rFonts w:ascii="仿宋" w:eastAsia="仿宋" w:hAnsi="仿宋"/>
                <w:sz w:val="24"/>
              </w:rPr>
            </w:pPr>
            <w:r>
              <w:rPr>
                <w:rFonts w:ascii="仿宋" w:eastAsia="仿宋" w:hAnsi="仿宋" w:hint="eastAsia"/>
                <w:sz w:val="24"/>
              </w:rPr>
              <w:t>三基宝、神州明达、北京洪威</w:t>
            </w:r>
          </w:p>
        </w:tc>
        <w:tc>
          <w:tcPr>
            <w:tcW w:w="5255" w:type="dxa"/>
            <w:shd w:val="clear" w:color="auto" w:fill="auto"/>
            <w:vAlign w:val="center"/>
          </w:tcPr>
          <w:p w:rsidR="00AC43F4" w:rsidRDefault="00AC43F4" w:rsidP="00035D55">
            <w:pPr>
              <w:spacing w:line="280" w:lineRule="exact"/>
              <w:rPr>
                <w:rFonts w:ascii="宋体" w:hAnsi="宋体" w:cs="宋体"/>
                <w:sz w:val="20"/>
                <w:szCs w:val="20"/>
              </w:rPr>
            </w:pPr>
            <w:r>
              <w:rPr>
                <w:rFonts w:ascii="宋体" w:hAnsi="宋体" w:cs="宋体" w:hint="eastAsia"/>
                <w:sz w:val="20"/>
                <w:szCs w:val="20"/>
              </w:rPr>
              <w:t xml:space="preserve">一、使用功能要求： 1. 体积小、重量轻，便于发放、使用和回收 2. 即插即用，无需培训 3. 散热方式：散热风扇+散热片 4. 低电压工作：供电电压降至80%时，探测距离不变   </w:t>
            </w:r>
          </w:p>
          <w:p w:rsidR="00AC43F4" w:rsidRDefault="00AC43F4" w:rsidP="00035D55">
            <w:pPr>
              <w:spacing w:line="280" w:lineRule="exact"/>
              <w:rPr>
                <w:rFonts w:ascii="宋体" w:hAnsi="宋体" w:cs="宋体"/>
                <w:sz w:val="20"/>
                <w:szCs w:val="20"/>
              </w:rPr>
            </w:pPr>
            <w:r>
              <w:rPr>
                <w:rFonts w:ascii="宋体" w:hAnsi="宋体" w:cs="宋体" w:hint="eastAsia"/>
                <w:sz w:val="20"/>
                <w:szCs w:val="20"/>
              </w:rPr>
              <w:t>二、屏蔽功能要求： 1. 能有效屏蔽GSM、CDMA、WCDMA、SCDMA、TD-SCDMA、CDMA2000、DCS、PCS、PHS等所有手机信号，同事屏蔽手机与基站之间的信息交换 2. 屏蔽器有缓启动设计，在通电开启后20秒内实施屏蔽 3. 屏蔽的</w:t>
            </w:r>
            <w:r>
              <w:rPr>
                <w:rFonts w:ascii="宋体" w:hAnsi="宋体" w:cs="宋体" w:hint="eastAsia"/>
                <w:sz w:val="20"/>
                <w:szCs w:val="20"/>
              </w:rPr>
              <w:lastRenderedPageBreak/>
              <w:t>有效半径为20-30米且无盲区，常规电磁环境下，最大屏蔽半径为30-50米，超出范围后，屏蔽效果明显衰弱或消失 4. 产品在使用过程中产生的电磁辐射强度不超过相关频段国家规定的公众电磁辐射暴露限值 5. 不干扰其他无关电子设备（如校园广播、固定电话、计算机、录放机等） ★6.必须提供公安部安全与警用电子产品质量检测中心的检测报告</w:t>
            </w:r>
          </w:p>
        </w:tc>
        <w:tc>
          <w:tcPr>
            <w:tcW w:w="933" w:type="dxa"/>
            <w:shd w:val="clear" w:color="auto" w:fill="auto"/>
            <w:vAlign w:val="center"/>
          </w:tcPr>
          <w:p w:rsidR="00AC43F4" w:rsidRDefault="00AC43F4" w:rsidP="00035D55">
            <w:pPr>
              <w:widowControl/>
              <w:spacing w:line="280" w:lineRule="exact"/>
              <w:jc w:val="center"/>
              <w:textAlignment w:val="center"/>
              <w:rPr>
                <w:rFonts w:ascii="宋体" w:hAnsi="宋体"/>
                <w:sz w:val="24"/>
              </w:rPr>
            </w:pPr>
            <w:r>
              <w:rPr>
                <w:rFonts w:ascii="宋体" w:hAnsi="宋体" w:hint="eastAsia"/>
                <w:sz w:val="24"/>
              </w:rPr>
              <w:lastRenderedPageBreak/>
              <w:t>台</w:t>
            </w:r>
          </w:p>
        </w:tc>
        <w:tc>
          <w:tcPr>
            <w:tcW w:w="616" w:type="dxa"/>
            <w:shd w:val="clear" w:color="auto" w:fill="auto"/>
            <w:vAlign w:val="center"/>
          </w:tcPr>
          <w:p w:rsidR="00AC43F4" w:rsidRDefault="00AC43F4" w:rsidP="00035D55">
            <w:pPr>
              <w:widowControl/>
              <w:spacing w:line="280" w:lineRule="exact"/>
              <w:jc w:val="center"/>
              <w:textAlignment w:val="center"/>
              <w:rPr>
                <w:rFonts w:ascii="宋体" w:hAnsi="宋体"/>
                <w:kern w:val="0"/>
                <w:sz w:val="24"/>
              </w:rPr>
            </w:pPr>
            <w:r>
              <w:rPr>
                <w:rFonts w:ascii="宋体" w:hAnsi="宋体" w:hint="eastAsia"/>
                <w:kern w:val="0"/>
                <w:sz w:val="24"/>
              </w:rPr>
              <w:t>37</w:t>
            </w:r>
          </w:p>
        </w:tc>
        <w:tc>
          <w:tcPr>
            <w:tcW w:w="708" w:type="dxa"/>
            <w:vAlign w:val="center"/>
          </w:tcPr>
          <w:p w:rsidR="00AC43F4" w:rsidRDefault="00AC43F4" w:rsidP="00035D55">
            <w:pPr>
              <w:spacing w:line="280" w:lineRule="exact"/>
              <w:jc w:val="center"/>
              <w:rPr>
                <w:rFonts w:ascii="宋体" w:hAnsi="宋体"/>
                <w:sz w:val="20"/>
                <w:szCs w:val="20"/>
              </w:rPr>
            </w:pPr>
            <w:r>
              <w:rPr>
                <w:rFonts w:ascii="宋体" w:hAnsi="宋体" w:hint="eastAsia"/>
                <w:sz w:val="20"/>
                <w:szCs w:val="20"/>
              </w:rPr>
              <w:t>2018年10月1日</w:t>
            </w:r>
          </w:p>
        </w:tc>
        <w:tc>
          <w:tcPr>
            <w:tcW w:w="1134" w:type="dxa"/>
            <w:vAlign w:val="center"/>
          </w:tcPr>
          <w:p w:rsidR="00AC43F4" w:rsidRDefault="00AC43F4" w:rsidP="00035D55">
            <w:pPr>
              <w:spacing w:line="280" w:lineRule="exact"/>
              <w:jc w:val="center"/>
              <w:rPr>
                <w:rFonts w:ascii="仿宋" w:eastAsia="仿宋" w:hAnsi="仿宋"/>
                <w:sz w:val="24"/>
              </w:rPr>
            </w:pPr>
            <w:r>
              <w:rPr>
                <w:rFonts w:ascii="仿宋" w:eastAsia="仿宋" w:hAnsi="仿宋" w:hint="eastAsia"/>
                <w:sz w:val="24"/>
              </w:rPr>
              <w:t>含中尧校区20台</w:t>
            </w:r>
          </w:p>
          <w:p w:rsidR="00AC43F4" w:rsidRDefault="00AC43F4" w:rsidP="00035D55">
            <w:pPr>
              <w:spacing w:line="280" w:lineRule="exact"/>
              <w:jc w:val="center"/>
              <w:rPr>
                <w:rFonts w:ascii="仿宋" w:eastAsia="仿宋" w:hAnsi="仿宋"/>
                <w:sz w:val="24"/>
              </w:rPr>
            </w:pPr>
            <w:r>
              <w:rPr>
                <w:rFonts w:ascii="仿宋" w:eastAsia="仿宋" w:hAnsi="仿宋" w:hint="eastAsia"/>
                <w:sz w:val="24"/>
              </w:rPr>
              <w:t>要求除能有效屏蔽原列出的所有手</w:t>
            </w:r>
            <w:r>
              <w:rPr>
                <w:rFonts w:ascii="仿宋" w:eastAsia="仿宋" w:hAnsi="仿宋" w:hint="eastAsia"/>
                <w:sz w:val="24"/>
              </w:rPr>
              <w:lastRenderedPageBreak/>
              <w:t>机信号外，还应能有效屏蔽 4G</w:t>
            </w:r>
          </w:p>
          <w:p w:rsidR="00AC43F4" w:rsidRDefault="00AC43F4" w:rsidP="00035D55">
            <w:pPr>
              <w:spacing w:line="280" w:lineRule="exact"/>
              <w:jc w:val="center"/>
              <w:rPr>
                <w:rFonts w:ascii="仿宋" w:eastAsia="仿宋" w:hAnsi="仿宋"/>
                <w:sz w:val="24"/>
              </w:rPr>
            </w:pPr>
            <w:r>
              <w:rPr>
                <w:rFonts w:ascii="仿宋" w:eastAsia="仿宋" w:hAnsi="仿宋" w:hint="eastAsia"/>
                <w:sz w:val="24"/>
              </w:rPr>
              <w:t>手机信号（TD-LTE 和 FDD-LTE）</w:t>
            </w:r>
          </w:p>
        </w:tc>
        <w:tc>
          <w:tcPr>
            <w:tcW w:w="1418" w:type="dxa"/>
          </w:tcPr>
          <w:p w:rsidR="00AC43F4" w:rsidRDefault="00AC43F4" w:rsidP="00035D55">
            <w:pPr>
              <w:spacing w:line="280" w:lineRule="exact"/>
              <w:jc w:val="center"/>
              <w:rPr>
                <w:rFonts w:ascii="仿宋" w:eastAsia="仿宋" w:hAnsi="仿宋"/>
                <w:sz w:val="24"/>
              </w:rPr>
            </w:pPr>
          </w:p>
        </w:tc>
        <w:tc>
          <w:tcPr>
            <w:tcW w:w="1418" w:type="dxa"/>
          </w:tcPr>
          <w:p w:rsidR="00AC43F4" w:rsidRDefault="00AC43F4" w:rsidP="00035D55">
            <w:pPr>
              <w:spacing w:line="280" w:lineRule="exact"/>
              <w:jc w:val="center"/>
              <w:rPr>
                <w:rFonts w:ascii="仿宋" w:eastAsia="仿宋" w:hAnsi="仿宋"/>
                <w:sz w:val="24"/>
              </w:rPr>
            </w:pPr>
          </w:p>
        </w:tc>
      </w:tr>
      <w:tr w:rsidR="00AC43F4" w:rsidTr="00AC43F4">
        <w:trPr>
          <w:trHeight w:val="90"/>
        </w:trPr>
        <w:tc>
          <w:tcPr>
            <w:tcW w:w="767" w:type="dxa"/>
            <w:shd w:val="clear" w:color="auto" w:fill="auto"/>
            <w:vAlign w:val="center"/>
          </w:tcPr>
          <w:p w:rsidR="00AC43F4" w:rsidRDefault="00AC43F4" w:rsidP="00035D55">
            <w:pPr>
              <w:spacing w:line="280" w:lineRule="exact"/>
              <w:jc w:val="center"/>
              <w:rPr>
                <w:rFonts w:ascii="仿宋" w:eastAsia="仿宋" w:hAnsi="仿宋"/>
                <w:sz w:val="24"/>
              </w:rPr>
            </w:pPr>
            <w:r>
              <w:rPr>
                <w:rFonts w:ascii="仿宋" w:eastAsia="仿宋" w:hAnsi="仿宋" w:hint="eastAsia"/>
                <w:sz w:val="24"/>
              </w:rPr>
              <w:lastRenderedPageBreak/>
              <w:t>4</w:t>
            </w:r>
          </w:p>
        </w:tc>
        <w:tc>
          <w:tcPr>
            <w:tcW w:w="1332" w:type="dxa"/>
            <w:shd w:val="clear" w:color="auto" w:fill="auto"/>
            <w:vAlign w:val="center"/>
          </w:tcPr>
          <w:p w:rsidR="00AC43F4" w:rsidRDefault="00AC43F4" w:rsidP="00035D55">
            <w:pPr>
              <w:widowControl/>
              <w:spacing w:line="280" w:lineRule="exact"/>
              <w:jc w:val="left"/>
              <w:textAlignment w:val="center"/>
              <w:rPr>
                <w:rFonts w:ascii="仿宋" w:eastAsia="仿宋" w:hAnsi="仿宋"/>
                <w:sz w:val="24"/>
              </w:rPr>
            </w:pPr>
            <w:r>
              <w:rPr>
                <w:rFonts w:ascii="仿宋" w:eastAsia="仿宋" w:hAnsi="仿宋" w:hint="eastAsia"/>
                <w:sz w:val="24"/>
              </w:rPr>
              <w:t>无线隐形耳机探测器</w:t>
            </w:r>
          </w:p>
        </w:tc>
        <w:tc>
          <w:tcPr>
            <w:tcW w:w="1270" w:type="dxa"/>
            <w:shd w:val="clear" w:color="auto" w:fill="FFFFFF"/>
            <w:vAlign w:val="center"/>
          </w:tcPr>
          <w:p w:rsidR="00AC43F4" w:rsidRDefault="00AC43F4" w:rsidP="00035D55">
            <w:pPr>
              <w:widowControl/>
              <w:spacing w:line="280" w:lineRule="exact"/>
              <w:jc w:val="left"/>
              <w:textAlignment w:val="center"/>
              <w:rPr>
                <w:rFonts w:ascii="仿宋" w:eastAsia="仿宋" w:hAnsi="仿宋"/>
                <w:sz w:val="24"/>
              </w:rPr>
            </w:pPr>
            <w:r>
              <w:rPr>
                <w:rFonts w:ascii="仿宋" w:eastAsia="仿宋" w:hAnsi="仿宋" w:hint="eastAsia"/>
                <w:sz w:val="24"/>
              </w:rPr>
              <w:t>三基宝、神州明达、北京洪威</w:t>
            </w:r>
          </w:p>
        </w:tc>
        <w:tc>
          <w:tcPr>
            <w:tcW w:w="5255" w:type="dxa"/>
            <w:vAlign w:val="center"/>
          </w:tcPr>
          <w:p w:rsidR="00AC43F4" w:rsidRDefault="00AC43F4" w:rsidP="00035D55">
            <w:pPr>
              <w:spacing w:line="280" w:lineRule="exact"/>
              <w:rPr>
                <w:rFonts w:ascii="宋体" w:hAnsi="宋体" w:cs="宋体"/>
                <w:sz w:val="20"/>
                <w:szCs w:val="20"/>
              </w:rPr>
            </w:pPr>
            <w:r>
              <w:rPr>
                <w:rFonts w:ascii="宋体" w:hAnsi="宋体" w:cs="宋体" w:hint="eastAsia"/>
                <w:sz w:val="20"/>
                <w:szCs w:val="20"/>
              </w:rPr>
              <w:t xml:space="preserve">一、使用功能要求： 1. 体积小、重量轻，便于携带在衣裤口袋，无需手持使用 2. 配套监听耳机，采用单耳监听，方便使用 3. 探测方式：支持接近方式与掠过方式探测 4. 报警方式：声光同步报警，支持震动报警，在静音或嘈杂的环境中均可使用。其中声音报警为70-80dB，报警显示在光照25-100001x的环境下均可见 5. 灵敏度调整：可根据实际应用需要人工调节灵敏度（增益级别） 6. 产品复位：具有极强抗干扰的复位键功能 7. 低电压工作：电池电压降至80%左右时，探测距离不变 8. 欠压状态：电池用完时，有自动连续的告警声 9. 可接驳录音设备，对作弊信息进行录音取证 10.具有较强机壳强度，设备可在1米高度任意角度自由跌落后仍工作正常 </w:t>
            </w:r>
          </w:p>
          <w:p w:rsidR="00AC43F4" w:rsidRDefault="00AC43F4" w:rsidP="00035D55">
            <w:pPr>
              <w:spacing w:line="280" w:lineRule="exact"/>
              <w:rPr>
                <w:rFonts w:ascii="宋体" w:hAnsi="宋体" w:cs="宋体"/>
                <w:sz w:val="20"/>
                <w:szCs w:val="20"/>
              </w:rPr>
            </w:pPr>
            <w:r>
              <w:rPr>
                <w:rFonts w:ascii="宋体" w:hAnsi="宋体" w:cs="宋体" w:hint="eastAsia"/>
                <w:sz w:val="20"/>
                <w:szCs w:val="20"/>
              </w:rPr>
              <w:t>二、产品探测功能要求： 1. 可探测所有无线隐形耳机信号，对其他无线通信工具有感应并通过监听耳机输出，探测半径r=3-18米 2. 可直接监听无线隐形耳机通话内容 3. 能排除噪声信号干扰和非目标探测物干扰，自动抑制高噪音 4. 可指示和定位无线信号发射</w:t>
            </w:r>
            <w:proofErr w:type="gramStart"/>
            <w:r>
              <w:rPr>
                <w:rFonts w:ascii="宋体" w:hAnsi="宋体" w:cs="宋体" w:hint="eastAsia"/>
                <w:sz w:val="20"/>
                <w:szCs w:val="20"/>
              </w:rPr>
              <w:t>源具体</w:t>
            </w:r>
            <w:proofErr w:type="gramEnd"/>
            <w:r>
              <w:rPr>
                <w:rFonts w:ascii="宋体" w:hAnsi="宋体" w:cs="宋体" w:hint="eastAsia"/>
                <w:sz w:val="20"/>
                <w:szCs w:val="20"/>
              </w:rPr>
              <w:t>人员，确定其佩戴位置，定位精度r=10-30cm，方向辨别：＜13° 5. 离开预警</w:t>
            </w:r>
            <w:proofErr w:type="gramStart"/>
            <w:r>
              <w:rPr>
                <w:rFonts w:ascii="宋体" w:hAnsi="宋体" w:cs="宋体" w:hint="eastAsia"/>
                <w:sz w:val="20"/>
                <w:szCs w:val="20"/>
              </w:rPr>
              <w:t>探测试物规定</w:t>
            </w:r>
            <w:proofErr w:type="gramEnd"/>
            <w:r>
              <w:rPr>
                <w:rFonts w:ascii="宋体" w:hAnsi="宋体" w:cs="宋体" w:hint="eastAsia"/>
                <w:sz w:val="20"/>
                <w:szCs w:val="20"/>
              </w:rPr>
              <w:t>的距离或偏离规定角度后，立即停止报警 6. 设备不产生辐射磁场，表面任何一点磁感强度小于20μT 7. 设备抗干扰：多台设备相隔0.5米，同时使用，均正常工作，无误报警</w:t>
            </w:r>
          </w:p>
        </w:tc>
        <w:tc>
          <w:tcPr>
            <w:tcW w:w="933" w:type="dxa"/>
            <w:vAlign w:val="center"/>
          </w:tcPr>
          <w:p w:rsidR="00AC43F4" w:rsidRDefault="00AC43F4" w:rsidP="00035D55">
            <w:pPr>
              <w:widowControl/>
              <w:spacing w:line="280" w:lineRule="exact"/>
              <w:jc w:val="center"/>
              <w:textAlignment w:val="center"/>
              <w:rPr>
                <w:rFonts w:ascii="宋体" w:hAnsi="宋体"/>
                <w:sz w:val="24"/>
              </w:rPr>
            </w:pPr>
            <w:r>
              <w:rPr>
                <w:rFonts w:ascii="宋体" w:hAnsi="宋体" w:hint="eastAsia"/>
                <w:sz w:val="24"/>
              </w:rPr>
              <w:t>台</w:t>
            </w:r>
          </w:p>
        </w:tc>
        <w:tc>
          <w:tcPr>
            <w:tcW w:w="616" w:type="dxa"/>
            <w:vAlign w:val="center"/>
          </w:tcPr>
          <w:p w:rsidR="00AC43F4" w:rsidRDefault="00AC43F4" w:rsidP="00035D55">
            <w:pPr>
              <w:widowControl/>
              <w:spacing w:line="280" w:lineRule="exact"/>
              <w:jc w:val="center"/>
              <w:textAlignment w:val="center"/>
              <w:rPr>
                <w:rFonts w:ascii="宋体" w:hAnsi="宋体"/>
                <w:sz w:val="24"/>
              </w:rPr>
            </w:pPr>
            <w:r>
              <w:rPr>
                <w:rFonts w:ascii="宋体" w:hAnsi="宋体" w:hint="eastAsia"/>
                <w:sz w:val="24"/>
              </w:rPr>
              <w:t>12</w:t>
            </w:r>
          </w:p>
        </w:tc>
        <w:tc>
          <w:tcPr>
            <w:tcW w:w="708" w:type="dxa"/>
            <w:vAlign w:val="center"/>
          </w:tcPr>
          <w:p w:rsidR="00AC43F4" w:rsidRDefault="00AC43F4" w:rsidP="00035D55">
            <w:pPr>
              <w:spacing w:line="280" w:lineRule="exact"/>
              <w:jc w:val="center"/>
              <w:rPr>
                <w:rFonts w:ascii="宋体" w:hAnsi="宋体"/>
                <w:sz w:val="20"/>
                <w:szCs w:val="20"/>
              </w:rPr>
            </w:pPr>
            <w:r>
              <w:rPr>
                <w:rFonts w:ascii="宋体" w:hAnsi="宋体" w:hint="eastAsia"/>
                <w:sz w:val="20"/>
                <w:szCs w:val="20"/>
              </w:rPr>
              <w:t>2018年10月1日</w:t>
            </w:r>
          </w:p>
        </w:tc>
        <w:tc>
          <w:tcPr>
            <w:tcW w:w="1134" w:type="dxa"/>
            <w:vAlign w:val="center"/>
          </w:tcPr>
          <w:p w:rsidR="00AC43F4" w:rsidRDefault="00AC43F4" w:rsidP="00035D55">
            <w:pPr>
              <w:spacing w:line="280" w:lineRule="exact"/>
              <w:jc w:val="center"/>
              <w:rPr>
                <w:rFonts w:ascii="仿宋" w:eastAsia="仿宋" w:hAnsi="仿宋"/>
                <w:sz w:val="24"/>
              </w:rPr>
            </w:pPr>
            <w:r>
              <w:rPr>
                <w:rFonts w:ascii="仿宋" w:eastAsia="仿宋" w:hAnsi="仿宋" w:hint="eastAsia"/>
                <w:sz w:val="24"/>
              </w:rPr>
              <w:t>每8个考场配置1台</w:t>
            </w:r>
          </w:p>
          <w:p w:rsidR="00AC43F4" w:rsidRDefault="00AC43F4" w:rsidP="00035D55">
            <w:pPr>
              <w:spacing w:line="280" w:lineRule="exact"/>
              <w:jc w:val="center"/>
              <w:rPr>
                <w:rFonts w:ascii="仿宋" w:eastAsia="仿宋" w:hAnsi="仿宋"/>
                <w:sz w:val="24"/>
              </w:rPr>
            </w:pPr>
            <w:r>
              <w:rPr>
                <w:rFonts w:ascii="仿宋" w:eastAsia="仿宋" w:hAnsi="仿宋" w:hint="eastAsia"/>
                <w:sz w:val="24"/>
              </w:rPr>
              <w:t>含中尧校区3台</w:t>
            </w:r>
          </w:p>
        </w:tc>
        <w:tc>
          <w:tcPr>
            <w:tcW w:w="1418" w:type="dxa"/>
          </w:tcPr>
          <w:p w:rsidR="00AC43F4" w:rsidRDefault="00AC43F4" w:rsidP="00035D55">
            <w:pPr>
              <w:spacing w:line="280" w:lineRule="exact"/>
              <w:jc w:val="center"/>
              <w:rPr>
                <w:rFonts w:ascii="仿宋" w:eastAsia="仿宋" w:hAnsi="仿宋"/>
                <w:sz w:val="24"/>
              </w:rPr>
            </w:pPr>
          </w:p>
        </w:tc>
        <w:tc>
          <w:tcPr>
            <w:tcW w:w="1418" w:type="dxa"/>
          </w:tcPr>
          <w:p w:rsidR="00AC43F4" w:rsidRDefault="00AC43F4" w:rsidP="00035D55">
            <w:pPr>
              <w:spacing w:line="280" w:lineRule="exact"/>
              <w:jc w:val="center"/>
              <w:rPr>
                <w:rFonts w:ascii="仿宋" w:eastAsia="仿宋" w:hAnsi="仿宋"/>
                <w:sz w:val="24"/>
              </w:rPr>
            </w:pPr>
          </w:p>
        </w:tc>
      </w:tr>
      <w:tr w:rsidR="00AC43F4" w:rsidTr="00AC43F4">
        <w:trPr>
          <w:trHeight w:val="90"/>
        </w:trPr>
        <w:tc>
          <w:tcPr>
            <w:tcW w:w="767" w:type="dxa"/>
            <w:shd w:val="clear" w:color="auto" w:fill="auto"/>
            <w:vAlign w:val="center"/>
          </w:tcPr>
          <w:p w:rsidR="00AC43F4" w:rsidRDefault="00AC43F4" w:rsidP="00035D55">
            <w:pPr>
              <w:spacing w:line="280" w:lineRule="exact"/>
              <w:jc w:val="center"/>
              <w:rPr>
                <w:rFonts w:ascii="仿宋" w:eastAsia="仿宋" w:hAnsi="仿宋"/>
                <w:sz w:val="24"/>
              </w:rPr>
            </w:pPr>
            <w:r>
              <w:rPr>
                <w:rFonts w:ascii="仿宋" w:eastAsia="仿宋" w:hAnsi="仿宋" w:hint="eastAsia"/>
                <w:sz w:val="24"/>
              </w:rPr>
              <w:t>5</w:t>
            </w:r>
          </w:p>
        </w:tc>
        <w:tc>
          <w:tcPr>
            <w:tcW w:w="1332" w:type="dxa"/>
            <w:shd w:val="clear" w:color="auto" w:fill="auto"/>
            <w:vAlign w:val="center"/>
          </w:tcPr>
          <w:p w:rsidR="00AC43F4" w:rsidRDefault="00AC43F4" w:rsidP="00035D55">
            <w:pPr>
              <w:widowControl/>
              <w:spacing w:line="280" w:lineRule="exact"/>
              <w:jc w:val="left"/>
              <w:textAlignment w:val="center"/>
              <w:rPr>
                <w:rFonts w:ascii="仿宋" w:eastAsia="仿宋" w:hAnsi="仿宋"/>
                <w:sz w:val="24"/>
              </w:rPr>
            </w:pPr>
            <w:r>
              <w:rPr>
                <w:rFonts w:ascii="仿宋" w:eastAsia="仿宋" w:hAnsi="仿宋" w:hint="eastAsia"/>
                <w:sz w:val="24"/>
              </w:rPr>
              <w:t>保密柜</w:t>
            </w:r>
          </w:p>
        </w:tc>
        <w:tc>
          <w:tcPr>
            <w:tcW w:w="1270" w:type="dxa"/>
            <w:shd w:val="clear" w:color="auto" w:fill="FFFFFF"/>
            <w:vAlign w:val="center"/>
          </w:tcPr>
          <w:p w:rsidR="00AC43F4" w:rsidRDefault="00AC43F4" w:rsidP="00035D55">
            <w:pPr>
              <w:widowControl/>
              <w:spacing w:line="280" w:lineRule="exact"/>
              <w:jc w:val="left"/>
              <w:textAlignment w:val="center"/>
              <w:rPr>
                <w:rFonts w:ascii="仿宋" w:eastAsia="仿宋" w:hAnsi="仿宋"/>
                <w:sz w:val="24"/>
              </w:rPr>
            </w:pPr>
            <w:r>
              <w:rPr>
                <w:rFonts w:ascii="仿宋" w:eastAsia="仿宋" w:hAnsi="仿宋" w:hint="eastAsia"/>
                <w:sz w:val="24"/>
              </w:rPr>
              <w:t>中原宁</w:t>
            </w:r>
          </w:p>
        </w:tc>
        <w:tc>
          <w:tcPr>
            <w:tcW w:w="5255" w:type="dxa"/>
            <w:vAlign w:val="center"/>
          </w:tcPr>
          <w:p w:rsidR="00AC43F4" w:rsidRDefault="00AC43F4" w:rsidP="00035D55">
            <w:pPr>
              <w:spacing w:line="280" w:lineRule="exact"/>
              <w:rPr>
                <w:rFonts w:ascii="宋体" w:hAnsi="宋体" w:cs="宋体"/>
                <w:sz w:val="20"/>
                <w:szCs w:val="20"/>
              </w:rPr>
            </w:pPr>
            <w:r>
              <w:rPr>
                <w:rFonts w:ascii="宋体" w:hAnsi="宋体" w:cs="宋体" w:hint="eastAsia"/>
                <w:sz w:val="20"/>
                <w:szCs w:val="20"/>
              </w:rPr>
              <w:t>规格：850*390*1850mm,采用上海宝钢冷轧方</w:t>
            </w:r>
            <w:proofErr w:type="gramStart"/>
            <w:r>
              <w:rPr>
                <w:rFonts w:ascii="宋体" w:hAnsi="宋体" w:cs="宋体" w:hint="eastAsia"/>
                <w:sz w:val="20"/>
                <w:szCs w:val="20"/>
              </w:rPr>
              <w:t>管经</w:t>
            </w:r>
            <w:proofErr w:type="gramEnd"/>
            <w:r>
              <w:rPr>
                <w:rFonts w:ascii="宋体" w:hAnsi="宋体" w:cs="宋体" w:hint="eastAsia"/>
                <w:sz w:val="20"/>
                <w:szCs w:val="20"/>
              </w:rPr>
              <w:t>酸洗磷化静电高温喷涂。</w:t>
            </w:r>
          </w:p>
        </w:tc>
        <w:tc>
          <w:tcPr>
            <w:tcW w:w="933" w:type="dxa"/>
            <w:vAlign w:val="center"/>
          </w:tcPr>
          <w:p w:rsidR="00AC43F4" w:rsidRDefault="00AC43F4" w:rsidP="00035D55">
            <w:pPr>
              <w:widowControl/>
              <w:spacing w:line="280" w:lineRule="exact"/>
              <w:jc w:val="center"/>
              <w:textAlignment w:val="center"/>
              <w:rPr>
                <w:rFonts w:ascii="宋体" w:hAnsi="宋体"/>
                <w:sz w:val="24"/>
              </w:rPr>
            </w:pPr>
            <w:r>
              <w:rPr>
                <w:rFonts w:ascii="宋体" w:hAnsi="宋体" w:hint="eastAsia"/>
                <w:sz w:val="24"/>
              </w:rPr>
              <w:t>组</w:t>
            </w:r>
          </w:p>
        </w:tc>
        <w:tc>
          <w:tcPr>
            <w:tcW w:w="616" w:type="dxa"/>
            <w:vAlign w:val="center"/>
          </w:tcPr>
          <w:p w:rsidR="00AC43F4" w:rsidRDefault="00AC43F4" w:rsidP="00035D55">
            <w:pPr>
              <w:widowControl/>
              <w:spacing w:line="280" w:lineRule="exact"/>
              <w:jc w:val="center"/>
              <w:textAlignment w:val="center"/>
              <w:rPr>
                <w:rFonts w:ascii="宋体" w:hAnsi="宋体"/>
                <w:sz w:val="24"/>
              </w:rPr>
            </w:pPr>
            <w:r>
              <w:rPr>
                <w:rFonts w:ascii="宋体" w:hAnsi="宋体" w:hint="eastAsia"/>
                <w:sz w:val="24"/>
              </w:rPr>
              <w:t>3</w:t>
            </w:r>
          </w:p>
        </w:tc>
        <w:tc>
          <w:tcPr>
            <w:tcW w:w="708" w:type="dxa"/>
            <w:vAlign w:val="center"/>
          </w:tcPr>
          <w:p w:rsidR="00AC43F4" w:rsidRDefault="00AC43F4" w:rsidP="00035D55">
            <w:pPr>
              <w:spacing w:line="280" w:lineRule="exact"/>
              <w:jc w:val="center"/>
              <w:rPr>
                <w:rFonts w:ascii="宋体" w:hAnsi="宋体"/>
                <w:sz w:val="20"/>
                <w:szCs w:val="20"/>
              </w:rPr>
            </w:pPr>
            <w:r>
              <w:rPr>
                <w:rFonts w:ascii="宋体" w:hAnsi="宋体" w:hint="eastAsia"/>
                <w:sz w:val="20"/>
                <w:szCs w:val="20"/>
              </w:rPr>
              <w:t>2018年10月1日</w:t>
            </w:r>
          </w:p>
        </w:tc>
        <w:tc>
          <w:tcPr>
            <w:tcW w:w="1134" w:type="dxa"/>
            <w:vAlign w:val="center"/>
          </w:tcPr>
          <w:p w:rsidR="00AC43F4" w:rsidRDefault="00AC43F4" w:rsidP="00035D55">
            <w:pPr>
              <w:spacing w:line="280" w:lineRule="exact"/>
              <w:jc w:val="center"/>
              <w:rPr>
                <w:rFonts w:ascii="仿宋" w:eastAsia="仿宋" w:hAnsi="仿宋"/>
                <w:sz w:val="24"/>
              </w:rPr>
            </w:pPr>
          </w:p>
        </w:tc>
        <w:tc>
          <w:tcPr>
            <w:tcW w:w="1418" w:type="dxa"/>
          </w:tcPr>
          <w:p w:rsidR="00AC43F4" w:rsidRDefault="00AC43F4" w:rsidP="00035D55">
            <w:pPr>
              <w:spacing w:line="280" w:lineRule="exact"/>
              <w:jc w:val="center"/>
              <w:rPr>
                <w:rFonts w:ascii="仿宋" w:eastAsia="仿宋" w:hAnsi="仿宋"/>
                <w:sz w:val="24"/>
              </w:rPr>
            </w:pPr>
          </w:p>
        </w:tc>
        <w:tc>
          <w:tcPr>
            <w:tcW w:w="1418" w:type="dxa"/>
          </w:tcPr>
          <w:p w:rsidR="00AC43F4" w:rsidRDefault="00AC43F4" w:rsidP="00035D55">
            <w:pPr>
              <w:spacing w:line="280" w:lineRule="exact"/>
              <w:jc w:val="center"/>
              <w:rPr>
                <w:rFonts w:ascii="仿宋" w:eastAsia="仿宋" w:hAnsi="仿宋"/>
                <w:sz w:val="24"/>
              </w:rPr>
            </w:pPr>
          </w:p>
        </w:tc>
      </w:tr>
      <w:tr w:rsidR="00AC43F4" w:rsidTr="00AC43F4">
        <w:trPr>
          <w:trHeight w:val="90"/>
        </w:trPr>
        <w:tc>
          <w:tcPr>
            <w:tcW w:w="767" w:type="dxa"/>
            <w:vAlign w:val="center"/>
          </w:tcPr>
          <w:p w:rsidR="00AC43F4" w:rsidRDefault="00AC43F4" w:rsidP="00035D55">
            <w:pPr>
              <w:spacing w:line="280" w:lineRule="exact"/>
              <w:jc w:val="center"/>
              <w:rPr>
                <w:rFonts w:ascii="仿宋" w:eastAsia="仿宋" w:hAnsi="仿宋"/>
                <w:sz w:val="24"/>
              </w:rPr>
            </w:pPr>
            <w:r>
              <w:rPr>
                <w:rFonts w:ascii="仿宋" w:eastAsia="仿宋" w:hAnsi="仿宋" w:hint="eastAsia"/>
                <w:sz w:val="24"/>
              </w:rPr>
              <w:t>6</w:t>
            </w:r>
          </w:p>
        </w:tc>
        <w:tc>
          <w:tcPr>
            <w:tcW w:w="1332" w:type="dxa"/>
            <w:vAlign w:val="center"/>
          </w:tcPr>
          <w:p w:rsidR="00AC43F4" w:rsidRDefault="00AC43F4" w:rsidP="00035D55">
            <w:pPr>
              <w:widowControl/>
              <w:spacing w:line="280" w:lineRule="exact"/>
              <w:jc w:val="left"/>
              <w:textAlignment w:val="center"/>
              <w:rPr>
                <w:rFonts w:ascii="仿宋" w:eastAsia="仿宋" w:hAnsi="仿宋"/>
                <w:sz w:val="24"/>
              </w:rPr>
            </w:pPr>
            <w:r>
              <w:rPr>
                <w:rFonts w:ascii="仿宋" w:eastAsia="仿宋" w:hAnsi="仿宋" w:hint="eastAsia"/>
                <w:sz w:val="24"/>
              </w:rPr>
              <w:t>需要更换</w:t>
            </w:r>
            <w:r>
              <w:rPr>
                <w:rFonts w:ascii="仿宋" w:eastAsia="仿宋" w:hAnsi="仿宋" w:hint="eastAsia"/>
                <w:sz w:val="24"/>
              </w:rPr>
              <w:lastRenderedPageBreak/>
              <w:t>设备及维护</w:t>
            </w:r>
          </w:p>
        </w:tc>
        <w:tc>
          <w:tcPr>
            <w:tcW w:w="1270" w:type="dxa"/>
            <w:vAlign w:val="center"/>
          </w:tcPr>
          <w:p w:rsidR="00AC43F4" w:rsidRDefault="00AC43F4" w:rsidP="00035D55">
            <w:pPr>
              <w:widowControl/>
              <w:spacing w:line="280" w:lineRule="exact"/>
              <w:jc w:val="left"/>
              <w:textAlignment w:val="center"/>
              <w:rPr>
                <w:rFonts w:ascii="仿宋" w:eastAsia="仿宋" w:hAnsi="仿宋"/>
                <w:sz w:val="24"/>
              </w:rPr>
            </w:pPr>
          </w:p>
        </w:tc>
        <w:tc>
          <w:tcPr>
            <w:tcW w:w="5255" w:type="dxa"/>
            <w:vAlign w:val="center"/>
          </w:tcPr>
          <w:p w:rsidR="00AC43F4" w:rsidRDefault="00AC43F4" w:rsidP="00035D55">
            <w:pPr>
              <w:spacing w:line="280" w:lineRule="exact"/>
              <w:rPr>
                <w:rFonts w:ascii="宋体" w:hAnsi="宋体" w:cs="宋体"/>
                <w:sz w:val="20"/>
                <w:szCs w:val="20"/>
              </w:rPr>
            </w:pPr>
            <w:r>
              <w:rPr>
                <w:rFonts w:ascii="宋体" w:hAnsi="宋体" w:cs="宋体" w:hint="eastAsia"/>
                <w:sz w:val="20"/>
                <w:szCs w:val="20"/>
              </w:rPr>
              <w:t>详见附件1、2</w:t>
            </w:r>
          </w:p>
        </w:tc>
        <w:tc>
          <w:tcPr>
            <w:tcW w:w="933" w:type="dxa"/>
            <w:vAlign w:val="center"/>
          </w:tcPr>
          <w:p w:rsidR="00AC43F4" w:rsidRDefault="00AC43F4" w:rsidP="00035D55">
            <w:pPr>
              <w:widowControl/>
              <w:spacing w:line="280" w:lineRule="exact"/>
              <w:jc w:val="center"/>
              <w:textAlignment w:val="center"/>
              <w:rPr>
                <w:rFonts w:ascii="宋体" w:hAnsi="宋体"/>
                <w:sz w:val="24"/>
              </w:rPr>
            </w:pPr>
          </w:p>
        </w:tc>
        <w:tc>
          <w:tcPr>
            <w:tcW w:w="616" w:type="dxa"/>
            <w:vAlign w:val="center"/>
          </w:tcPr>
          <w:p w:rsidR="00AC43F4" w:rsidRDefault="00AC43F4" w:rsidP="00035D55">
            <w:pPr>
              <w:widowControl/>
              <w:spacing w:line="280" w:lineRule="exact"/>
              <w:jc w:val="center"/>
              <w:textAlignment w:val="center"/>
              <w:rPr>
                <w:rFonts w:ascii="宋体" w:hAnsi="宋体"/>
                <w:sz w:val="24"/>
              </w:rPr>
            </w:pPr>
          </w:p>
        </w:tc>
        <w:tc>
          <w:tcPr>
            <w:tcW w:w="708" w:type="dxa"/>
            <w:vAlign w:val="center"/>
          </w:tcPr>
          <w:p w:rsidR="00AC43F4" w:rsidRDefault="00AC43F4" w:rsidP="00035D55">
            <w:pPr>
              <w:spacing w:line="280" w:lineRule="exact"/>
              <w:rPr>
                <w:rFonts w:ascii="宋体" w:hAnsi="宋体"/>
                <w:sz w:val="20"/>
                <w:szCs w:val="20"/>
              </w:rPr>
            </w:pPr>
            <w:r>
              <w:rPr>
                <w:rFonts w:ascii="宋体" w:hAnsi="宋体" w:hint="eastAsia"/>
                <w:sz w:val="20"/>
                <w:szCs w:val="20"/>
              </w:rPr>
              <w:t>2018</w:t>
            </w:r>
            <w:r>
              <w:rPr>
                <w:rFonts w:ascii="宋体" w:hAnsi="宋体" w:hint="eastAsia"/>
                <w:sz w:val="20"/>
                <w:szCs w:val="20"/>
              </w:rPr>
              <w:lastRenderedPageBreak/>
              <w:t>年10月1日</w:t>
            </w:r>
          </w:p>
        </w:tc>
        <w:tc>
          <w:tcPr>
            <w:tcW w:w="1134" w:type="dxa"/>
            <w:vAlign w:val="center"/>
          </w:tcPr>
          <w:p w:rsidR="00AC43F4" w:rsidRDefault="00AC43F4" w:rsidP="00035D55">
            <w:pPr>
              <w:spacing w:line="280" w:lineRule="exact"/>
              <w:jc w:val="center"/>
              <w:rPr>
                <w:rFonts w:ascii="仿宋" w:eastAsia="仿宋" w:hAnsi="仿宋"/>
                <w:sz w:val="24"/>
              </w:rPr>
            </w:pPr>
          </w:p>
        </w:tc>
        <w:tc>
          <w:tcPr>
            <w:tcW w:w="1418" w:type="dxa"/>
          </w:tcPr>
          <w:p w:rsidR="00AC43F4" w:rsidRDefault="00AC43F4" w:rsidP="00035D55">
            <w:pPr>
              <w:spacing w:line="280" w:lineRule="exact"/>
              <w:jc w:val="center"/>
              <w:rPr>
                <w:rFonts w:ascii="仿宋" w:eastAsia="仿宋" w:hAnsi="仿宋"/>
                <w:sz w:val="24"/>
              </w:rPr>
            </w:pPr>
          </w:p>
        </w:tc>
        <w:tc>
          <w:tcPr>
            <w:tcW w:w="1418" w:type="dxa"/>
          </w:tcPr>
          <w:p w:rsidR="00AC43F4" w:rsidRDefault="00AC43F4" w:rsidP="00035D55">
            <w:pPr>
              <w:spacing w:line="280" w:lineRule="exact"/>
              <w:jc w:val="center"/>
              <w:rPr>
                <w:rFonts w:ascii="仿宋" w:eastAsia="仿宋" w:hAnsi="仿宋"/>
                <w:sz w:val="24"/>
              </w:rPr>
            </w:pPr>
          </w:p>
        </w:tc>
      </w:tr>
      <w:tr w:rsidR="00AC43F4" w:rsidRPr="00A4149A" w:rsidTr="00AC43F4">
        <w:trPr>
          <w:trHeight w:val="90"/>
        </w:trPr>
        <w:tc>
          <w:tcPr>
            <w:tcW w:w="767" w:type="dxa"/>
            <w:vAlign w:val="center"/>
          </w:tcPr>
          <w:p w:rsidR="00AC43F4" w:rsidRPr="00A4149A" w:rsidRDefault="00AC43F4" w:rsidP="00035D55">
            <w:pPr>
              <w:spacing w:line="280" w:lineRule="exact"/>
              <w:jc w:val="center"/>
              <w:rPr>
                <w:rFonts w:ascii="仿宋" w:eastAsia="仿宋" w:hAnsi="仿宋"/>
                <w:color w:val="000000"/>
                <w:sz w:val="24"/>
              </w:rPr>
            </w:pPr>
            <w:r w:rsidRPr="00A4149A">
              <w:rPr>
                <w:rFonts w:ascii="仿宋" w:eastAsia="仿宋" w:hAnsi="仿宋" w:hint="eastAsia"/>
                <w:color w:val="000000"/>
                <w:sz w:val="24"/>
              </w:rPr>
              <w:lastRenderedPageBreak/>
              <w:t>7</w:t>
            </w:r>
          </w:p>
        </w:tc>
        <w:tc>
          <w:tcPr>
            <w:tcW w:w="1332" w:type="dxa"/>
            <w:vAlign w:val="center"/>
          </w:tcPr>
          <w:p w:rsidR="00AC43F4" w:rsidRPr="00A4149A" w:rsidRDefault="00AC43F4" w:rsidP="00035D55">
            <w:pPr>
              <w:widowControl/>
              <w:spacing w:line="280" w:lineRule="exact"/>
              <w:jc w:val="left"/>
              <w:textAlignment w:val="center"/>
              <w:rPr>
                <w:rFonts w:ascii="仿宋" w:eastAsia="仿宋" w:hAnsi="仿宋"/>
                <w:color w:val="000000"/>
                <w:sz w:val="24"/>
              </w:rPr>
            </w:pPr>
            <w:r w:rsidRPr="00A4149A">
              <w:rPr>
                <w:rFonts w:ascii="仿宋" w:eastAsia="仿宋" w:hAnsi="仿宋" w:hint="eastAsia"/>
                <w:color w:val="000000"/>
                <w:sz w:val="24"/>
              </w:rPr>
              <w:t>标准化考点运行维护服务</w:t>
            </w:r>
          </w:p>
        </w:tc>
        <w:tc>
          <w:tcPr>
            <w:tcW w:w="1270" w:type="dxa"/>
            <w:vAlign w:val="center"/>
          </w:tcPr>
          <w:p w:rsidR="00AC43F4" w:rsidRPr="00A4149A" w:rsidRDefault="00AC43F4" w:rsidP="00035D55">
            <w:pPr>
              <w:widowControl/>
              <w:spacing w:line="280" w:lineRule="exact"/>
              <w:jc w:val="left"/>
              <w:textAlignment w:val="center"/>
              <w:rPr>
                <w:rFonts w:ascii="仿宋" w:eastAsia="仿宋" w:hAnsi="仿宋"/>
                <w:color w:val="000000"/>
                <w:sz w:val="24"/>
              </w:rPr>
            </w:pPr>
          </w:p>
        </w:tc>
        <w:tc>
          <w:tcPr>
            <w:tcW w:w="5255" w:type="dxa"/>
            <w:vAlign w:val="center"/>
          </w:tcPr>
          <w:p w:rsidR="00AC43F4" w:rsidRPr="00A4149A" w:rsidRDefault="00AC43F4" w:rsidP="00035D55">
            <w:pPr>
              <w:spacing w:line="280" w:lineRule="exact"/>
              <w:rPr>
                <w:rFonts w:ascii="宋体" w:hAnsi="宋体" w:cs="宋体"/>
                <w:color w:val="000000"/>
                <w:sz w:val="20"/>
                <w:szCs w:val="20"/>
              </w:rPr>
            </w:pPr>
            <w:r w:rsidRPr="00A4149A">
              <w:rPr>
                <w:rFonts w:ascii="宋体" w:hAnsi="宋体" w:cs="宋体" w:hint="eastAsia"/>
                <w:color w:val="000000"/>
                <w:sz w:val="20"/>
                <w:szCs w:val="20"/>
              </w:rPr>
              <w:t>对标准化考场系统进行技术维护、相关设备维修与系统故障技术处理（需更换设备按设备成本价计）。考试期间负责解决产生的技术问题，保证标准化考场正常运行与使用。</w:t>
            </w:r>
          </w:p>
        </w:tc>
        <w:tc>
          <w:tcPr>
            <w:tcW w:w="933" w:type="dxa"/>
            <w:vAlign w:val="center"/>
          </w:tcPr>
          <w:p w:rsidR="00AC43F4" w:rsidRPr="00A4149A" w:rsidRDefault="00AC43F4" w:rsidP="00035D55">
            <w:pPr>
              <w:widowControl/>
              <w:spacing w:line="280" w:lineRule="exact"/>
              <w:jc w:val="center"/>
              <w:textAlignment w:val="center"/>
              <w:rPr>
                <w:rFonts w:ascii="宋体" w:hAnsi="宋体"/>
                <w:color w:val="000000"/>
                <w:sz w:val="24"/>
              </w:rPr>
            </w:pPr>
          </w:p>
        </w:tc>
        <w:tc>
          <w:tcPr>
            <w:tcW w:w="616" w:type="dxa"/>
            <w:vAlign w:val="center"/>
          </w:tcPr>
          <w:p w:rsidR="00AC43F4" w:rsidRPr="00A4149A" w:rsidRDefault="00AC43F4" w:rsidP="00035D55">
            <w:pPr>
              <w:widowControl/>
              <w:spacing w:line="280" w:lineRule="exact"/>
              <w:jc w:val="center"/>
              <w:textAlignment w:val="center"/>
              <w:rPr>
                <w:rFonts w:ascii="宋体" w:hAnsi="宋体"/>
                <w:color w:val="000000"/>
                <w:sz w:val="24"/>
              </w:rPr>
            </w:pPr>
          </w:p>
        </w:tc>
        <w:tc>
          <w:tcPr>
            <w:tcW w:w="708" w:type="dxa"/>
            <w:vAlign w:val="center"/>
          </w:tcPr>
          <w:p w:rsidR="00AC43F4" w:rsidRPr="00A4149A" w:rsidRDefault="00AC43F4" w:rsidP="00035D55">
            <w:pPr>
              <w:spacing w:line="280" w:lineRule="exact"/>
              <w:rPr>
                <w:rFonts w:ascii="宋体" w:hAnsi="宋体"/>
                <w:color w:val="000000"/>
                <w:sz w:val="20"/>
                <w:szCs w:val="20"/>
              </w:rPr>
            </w:pPr>
            <w:r w:rsidRPr="00A4149A">
              <w:rPr>
                <w:rFonts w:ascii="宋体" w:hAnsi="宋体" w:hint="eastAsia"/>
                <w:color w:val="000000"/>
                <w:sz w:val="20"/>
                <w:szCs w:val="20"/>
              </w:rPr>
              <w:t>2018年10月1日</w:t>
            </w:r>
          </w:p>
        </w:tc>
        <w:tc>
          <w:tcPr>
            <w:tcW w:w="1134" w:type="dxa"/>
            <w:vAlign w:val="center"/>
          </w:tcPr>
          <w:p w:rsidR="00AC43F4" w:rsidRPr="00A4149A" w:rsidRDefault="00AC43F4" w:rsidP="00035D55">
            <w:pPr>
              <w:spacing w:line="280" w:lineRule="exact"/>
              <w:jc w:val="center"/>
              <w:rPr>
                <w:rFonts w:ascii="仿宋" w:eastAsia="仿宋" w:hAnsi="仿宋"/>
                <w:color w:val="000000"/>
                <w:sz w:val="24"/>
              </w:rPr>
            </w:pPr>
            <w:bookmarkStart w:id="0" w:name="_GoBack"/>
            <w:bookmarkEnd w:id="0"/>
          </w:p>
        </w:tc>
        <w:tc>
          <w:tcPr>
            <w:tcW w:w="1418" w:type="dxa"/>
          </w:tcPr>
          <w:p w:rsidR="00AC43F4" w:rsidRPr="00A4149A" w:rsidRDefault="00AC43F4" w:rsidP="00035D55">
            <w:pPr>
              <w:spacing w:line="280" w:lineRule="exact"/>
              <w:jc w:val="center"/>
              <w:rPr>
                <w:rFonts w:ascii="仿宋" w:eastAsia="仿宋" w:hAnsi="仿宋"/>
                <w:color w:val="000000"/>
                <w:sz w:val="24"/>
              </w:rPr>
            </w:pPr>
          </w:p>
        </w:tc>
        <w:tc>
          <w:tcPr>
            <w:tcW w:w="1418" w:type="dxa"/>
          </w:tcPr>
          <w:p w:rsidR="00AC43F4" w:rsidRPr="00A4149A" w:rsidRDefault="00AC43F4" w:rsidP="00035D55">
            <w:pPr>
              <w:spacing w:line="280" w:lineRule="exact"/>
              <w:jc w:val="center"/>
              <w:rPr>
                <w:rFonts w:ascii="仿宋" w:eastAsia="仿宋" w:hAnsi="仿宋"/>
                <w:color w:val="000000"/>
                <w:sz w:val="24"/>
              </w:rPr>
            </w:pPr>
          </w:p>
        </w:tc>
      </w:tr>
      <w:tr w:rsidR="00AC43F4" w:rsidRPr="00A4149A" w:rsidTr="00AC43F4">
        <w:trPr>
          <w:trHeight w:val="90"/>
        </w:trPr>
        <w:tc>
          <w:tcPr>
            <w:tcW w:w="767" w:type="dxa"/>
            <w:vAlign w:val="center"/>
          </w:tcPr>
          <w:p w:rsidR="00AC43F4" w:rsidRPr="00A4149A" w:rsidRDefault="00AC43F4" w:rsidP="00035D55">
            <w:pPr>
              <w:spacing w:line="280" w:lineRule="exact"/>
              <w:jc w:val="center"/>
              <w:rPr>
                <w:rFonts w:ascii="仿宋" w:eastAsia="仿宋" w:hAnsi="仿宋"/>
                <w:color w:val="000000"/>
                <w:sz w:val="24"/>
              </w:rPr>
            </w:pPr>
            <w:r w:rsidRPr="00A4149A">
              <w:rPr>
                <w:rFonts w:ascii="仿宋" w:eastAsia="仿宋" w:hAnsi="仿宋" w:hint="eastAsia"/>
                <w:color w:val="000000"/>
                <w:sz w:val="24"/>
              </w:rPr>
              <w:t>8</w:t>
            </w:r>
          </w:p>
        </w:tc>
        <w:tc>
          <w:tcPr>
            <w:tcW w:w="1332" w:type="dxa"/>
            <w:vAlign w:val="center"/>
          </w:tcPr>
          <w:p w:rsidR="00AC43F4" w:rsidRPr="00A4149A" w:rsidRDefault="00AC43F4" w:rsidP="00035D55">
            <w:pPr>
              <w:widowControl/>
              <w:spacing w:line="280" w:lineRule="exact"/>
              <w:jc w:val="left"/>
              <w:textAlignment w:val="center"/>
              <w:rPr>
                <w:rFonts w:ascii="仿宋" w:eastAsia="仿宋" w:hAnsi="仿宋"/>
                <w:color w:val="000000"/>
                <w:sz w:val="24"/>
              </w:rPr>
            </w:pPr>
            <w:r w:rsidRPr="00A4149A">
              <w:rPr>
                <w:rFonts w:ascii="仿宋" w:eastAsia="仿宋" w:hAnsi="仿宋" w:hint="eastAsia"/>
                <w:color w:val="000000"/>
                <w:sz w:val="24"/>
              </w:rPr>
              <w:t>硬盘</w:t>
            </w:r>
          </w:p>
        </w:tc>
        <w:tc>
          <w:tcPr>
            <w:tcW w:w="1270" w:type="dxa"/>
            <w:vAlign w:val="center"/>
          </w:tcPr>
          <w:p w:rsidR="00AC43F4" w:rsidRPr="00A4149A" w:rsidRDefault="00AC43F4" w:rsidP="00035D55">
            <w:pPr>
              <w:widowControl/>
              <w:spacing w:line="280" w:lineRule="exact"/>
              <w:jc w:val="left"/>
              <w:textAlignment w:val="center"/>
              <w:rPr>
                <w:rFonts w:ascii="仿宋" w:eastAsia="仿宋" w:hAnsi="仿宋"/>
                <w:color w:val="000000"/>
                <w:sz w:val="24"/>
              </w:rPr>
            </w:pPr>
          </w:p>
        </w:tc>
        <w:tc>
          <w:tcPr>
            <w:tcW w:w="5255" w:type="dxa"/>
            <w:vAlign w:val="center"/>
          </w:tcPr>
          <w:p w:rsidR="00AC43F4" w:rsidRPr="00A4149A" w:rsidRDefault="00AC43F4" w:rsidP="00035D55">
            <w:pPr>
              <w:spacing w:line="280" w:lineRule="exact"/>
              <w:rPr>
                <w:rFonts w:ascii="宋体" w:hAnsi="宋体" w:cs="宋体"/>
                <w:color w:val="000000"/>
                <w:sz w:val="20"/>
                <w:szCs w:val="20"/>
              </w:rPr>
            </w:pPr>
            <w:r w:rsidRPr="00A4149A">
              <w:rPr>
                <w:rFonts w:ascii="宋体" w:hAnsi="宋体" w:cs="宋体" w:hint="eastAsia"/>
                <w:color w:val="000000"/>
                <w:sz w:val="20"/>
                <w:szCs w:val="20"/>
              </w:rPr>
              <w:t>容量不少于16T，3.5寸 USB 3.0 外置硬盘 8TB（用两个）</w:t>
            </w:r>
          </w:p>
        </w:tc>
        <w:tc>
          <w:tcPr>
            <w:tcW w:w="933" w:type="dxa"/>
            <w:vAlign w:val="center"/>
          </w:tcPr>
          <w:p w:rsidR="00AC43F4" w:rsidRPr="00A4149A" w:rsidRDefault="00AC43F4" w:rsidP="00035D55">
            <w:pPr>
              <w:spacing w:line="280" w:lineRule="exact"/>
              <w:jc w:val="center"/>
              <w:rPr>
                <w:rFonts w:ascii="宋体" w:hAnsi="宋体"/>
                <w:color w:val="000000"/>
                <w:sz w:val="24"/>
              </w:rPr>
            </w:pPr>
            <w:r w:rsidRPr="00A4149A">
              <w:rPr>
                <w:rFonts w:ascii="宋体" w:hAnsi="宋体" w:hint="eastAsia"/>
                <w:color w:val="000000"/>
                <w:sz w:val="24"/>
              </w:rPr>
              <w:t>组</w:t>
            </w:r>
          </w:p>
        </w:tc>
        <w:tc>
          <w:tcPr>
            <w:tcW w:w="616" w:type="dxa"/>
            <w:vAlign w:val="center"/>
          </w:tcPr>
          <w:p w:rsidR="00AC43F4" w:rsidRPr="00A4149A" w:rsidRDefault="00AC43F4" w:rsidP="00035D55">
            <w:pPr>
              <w:widowControl/>
              <w:spacing w:line="280" w:lineRule="exact"/>
              <w:jc w:val="center"/>
              <w:textAlignment w:val="center"/>
              <w:rPr>
                <w:rFonts w:ascii="宋体" w:hAnsi="宋体"/>
                <w:color w:val="000000"/>
                <w:sz w:val="24"/>
              </w:rPr>
            </w:pPr>
            <w:r w:rsidRPr="00A4149A">
              <w:rPr>
                <w:rFonts w:ascii="宋体" w:hAnsi="宋体" w:hint="eastAsia"/>
                <w:color w:val="000000"/>
                <w:sz w:val="24"/>
              </w:rPr>
              <w:t>1</w:t>
            </w:r>
          </w:p>
        </w:tc>
        <w:tc>
          <w:tcPr>
            <w:tcW w:w="708" w:type="dxa"/>
            <w:vAlign w:val="center"/>
          </w:tcPr>
          <w:p w:rsidR="00AC43F4" w:rsidRPr="00A4149A" w:rsidRDefault="00AC43F4" w:rsidP="00035D55">
            <w:pPr>
              <w:spacing w:line="280" w:lineRule="exact"/>
              <w:rPr>
                <w:rFonts w:ascii="宋体" w:hAnsi="宋体"/>
                <w:color w:val="000000"/>
                <w:sz w:val="20"/>
                <w:szCs w:val="20"/>
              </w:rPr>
            </w:pPr>
            <w:r w:rsidRPr="00A4149A">
              <w:rPr>
                <w:rFonts w:ascii="宋体" w:hAnsi="宋体" w:hint="eastAsia"/>
                <w:color w:val="000000"/>
                <w:sz w:val="20"/>
                <w:szCs w:val="20"/>
              </w:rPr>
              <w:t>2018年10月1日</w:t>
            </w:r>
          </w:p>
        </w:tc>
        <w:tc>
          <w:tcPr>
            <w:tcW w:w="1134" w:type="dxa"/>
            <w:vAlign w:val="center"/>
          </w:tcPr>
          <w:p w:rsidR="00AC43F4" w:rsidRPr="00A4149A" w:rsidRDefault="00AC43F4" w:rsidP="00035D55">
            <w:pPr>
              <w:spacing w:line="280" w:lineRule="exact"/>
              <w:jc w:val="center"/>
              <w:rPr>
                <w:rFonts w:ascii="仿宋" w:eastAsia="仿宋" w:hAnsi="仿宋"/>
                <w:color w:val="000000"/>
                <w:sz w:val="24"/>
              </w:rPr>
            </w:pPr>
          </w:p>
        </w:tc>
        <w:tc>
          <w:tcPr>
            <w:tcW w:w="1418" w:type="dxa"/>
          </w:tcPr>
          <w:p w:rsidR="00AC43F4" w:rsidRPr="00A4149A" w:rsidRDefault="00AC43F4" w:rsidP="00035D55">
            <w:pPr>
              <w:spacing w:line="280" w:lineRule="exact"/>
              <w:jc w:val="center"/>
              <w:rPr>
                <w:rFonts w:ascii="仿宋" w:eastAsia="仿宋" w:hAnsi="仿宋"/>
                <w:color w:val="000000"/>
                <w:sz w:val="24"/>
              </w:rPr>
            </w:pPr>
          </w:p>
        </w:tc>
        <w:tc>
          <w:tcPr>
            <w:tcW w:w="1418" w:type="dxa"/>
          </w:tcPr>
          <w:p w:rsidR="00AC43F4" w:rsidRPr="00A4149A" w:rsidRDefault="00AC43F4" w:rsidP="00035D55">
            <w:pPr>
              <w:spacing w:line="280" w:lineRule="exact"/>
              <w:jc w:val="center"/>
              <w:rPr>
                <w:rFonts w:ascii="仿宋" w:eastAsia="仿宋" w:hAnsi="仿宋"/>
                <w:color w:val="000000"/>
                <w:sz w:val="24"/>
              </w:rPr>
            </w:pPr>
          </w:p>
        </w:tc>
      </w:tr>
      <w:tr w:rsidR="00AC43F4" w:rsidRPr="00A4149A" w:rsidTr="00AC43F4">
        <w:trPr>
          <w:trHeight w:val="90"/>
        </w:trPr>
        <w:tc>
          <w:tcPr>
            <w:tcW w:w="767" w:type="dxa"/>
            <w:vAlign w:val="center"/>
          </w:tcPr>
          <w:p w:rsidR="00AC43F4" w:rsidRPr="00A4149A" w:rsidRDefault="00AC43F4" w:rsidP="00035D55">
            <w:pPr>
              <w:spacing w:line="280" w:lineRule="exact"/>
              <w:jc w:val="center"/>
              <w:rPr>
                <w:rFonts w:ascii="仿宋" w:eastAsia="仿宋" w:hAnsi="仿宋"/>
                <w:color w:val="000000"/>
                <w:sz w:val="24"/>
              </w:rPr>
            </w:pPr>
            <w:r w:rsidRPr="00A4149A">
              <w:rPr>
                <w:rFonts w:ascii="仿宋" w:eastAsia="仿宋" w:hAnsi="仿宋" w:hint="eastAsia"/>
                <w:color w:val="000000"/>
                <w:sz w:val="24"/>
              </w:rPr>
              <w:t>9</w:t>
            </w:r>
          </w:p>
        </w:tc>
        <w:tc>
          <w:tcPr>
            <w:tcW w:w="1332" w:type="dxa"/>
            <w:vAlign w:val="center"/>
          </w:tcPr>
          <w:p w:rsidR="00AC43F4" w:rsidRPr="00A4149A" w:rsidRDefault="00AC43F4" w:rsidP="00035D55">
            <w:pPr>
              <w:widowControl/>
              <w:spacing w:line="280" w:lineRule="exact"/>
              <w:jc w:val="left"/>
              <w:textAlignment w:val="center"/>
              <w:rPr>
                <w:rFonts w:ascii="仿宋" w:eastAsia="仿宋" w:hAnsi="仿宋"/>
                <w:color w:val="000000"/>
                <w:sz w:val="24"/>
              </w:rPr>
            </w:pPr>
            <w:r w:rsidRPr="00A4149A">
              <w:rPr>
                <w:rFonts w:ascii="仿宋" w:eastAsia="仿宋" w:hAnsi="仿宋" w:hint="eastAsia"/>
                <w:color w:val="000000"/>
                <w:sz w:val="24"/>
              </w:rPr>
              <w:t>中尧校区信息从鹏飞校区输出需要增加的设备</w:t>
            </w:r>
          </w:p>
        </w:tc>
        <w:tc>
          <w:tcPr>
            <w:tcW w:w="1270" w:type="dxa"/>
            <w:vAlign w:val="center"/>
          </w:tcPr>
          <w:p w:rsidR="00AC43F4" w:rsidRPr="00A4149A" w:rsidRDefault="00AC43F4" w:rsidP="00035D55">
            <w:pPr>
              <w:widowControl/>
              <w:spacing w:line="280" w:lineRule="exact"/>
              <w:jc w:val="left"/>
              <w:textAlignment w:val="center"/>
              <w:rPr>
                <w:rFonts w:ascii="仿宋" w:eastAsia="仿宋" w:hAnsi="仿宋"/>
                <w:color w:val="000000"/>
                <w:sz w:val="24"/>
              </w:rPr>
            </w:pPr>
          </w:p>
        </w:tc>
        <w:tc>
          <w:tcPr>
            <w:tcW w:w="5255" w:type="dxa"/>
            <w:vAlign w:val="center"/>
          </w:tcPr>
          <w:p w:rsidR="00AC43F4" w:rsidRPr="00A4149A" w:rsidRDefault="00AC43F4" w:rsidP="00035D55">
            <w:pPr>
              <w:spacing w:line="280" w:lineRule="exact"/>
              <w:rPr>
                <w:rFonts w:ascii="宋体" w:hAnsi="宋体" w:cs="宋体"/>
                <w:color w:val="000000"/>
                <w:sz w:val="20"/>
                <w:szCs w:val="20"/>
              </w:rPr>
            </w:pPr>
            <w:r w:rsidRPr="00A4149A">
              <w:rPr>
                <w:rFonts w:hint="eastAsia"/>
                <w:color w:val="000000"/>
                <w:sz w:val="20"/>
                <w:szCs w:val="20"/>
              </w:rPr>
              <w:t xml:space="preserve">　购买一台</w:t>
            </w:r>
            <w:r w:rsidRPr="00A4149A">
              <w:rPr>
                <w:rFonts w:hint="eastAsia"/>
                <w:color w:val="000000"/>
                <w:sz w:val="20"/>
                <w:szCs w:val="20"/>
              </w:rPr>
              <w:t>SIP</w:t>
            </w:r>
            <w:r w:rsidRPr="00A4149A">
              <w:rPr>
                <w:rFonts w:hint="eastAsia"/>
                <w:color w:val="000000"/>
                <w:sz w:val="20"/>
                <w:szCs w:val="20"/>
              </w:rPr>
              <w:t>服务器做主平台服务器，鹏飞校区、中尧校区平台</w:t>
            </w:r>
            <w:proofErr w:type="gramStart"/>
            <w:r w:rsidRPr="00A4149A">
              <w:rPr>
                <w:rFonts w:hint="eastAsia"/>
                <w:color w:val="000000"/>
                <w:sz w:val="20"/>
                <w:szCs w:val="20"/>
              </w:rPr>
              <w:t>都注册</w:t>
            </w:r>
            <w:proofErr w:type="gramEnd"/>
            <w:r w:rsidRPr="00A4149A">
              <w:rPr>
                <w:rFonts w:hint="eastAsia"/>
                <w:color w:val="000000"/>
                <w:sz w:val="20"/>
                <w:szCs w:val="20"/>
              </w:rPr>
              <w:t>到主服务器</w:t>
            </w:r>
          </w:p>
        </w:tc>
        <w:tc>
          <w:tcPr>
            <w:tcW w:w="933" w:type="dxa"/>
            <w:vAlign w:val="center"/>
          </w:tcPr>
          <w:p w:rsidR="00AC43F4" w:rsidRPr="00A4149A" w:rsidRDefault="00AC43F4" w:rsidP="00035D55">
            <w:pPr>
              <w:widowControl/>
              <w:spacing w:line="280" w:lineRule="exact"/>
              <w:jc w:val="center"/>
              <w:textAlignment w:val="center"/>
              <w:rPr>
                <w:rFonts w:ascii="宋体" w:hAnsi="宋体"/>
                <w:color w:val="000000"/>
                <w:sz w:val="24"/>
              </w:rPr>
            </w:pPr>
            <w:r w:rsidRPr="00A4149A">
              <w:rPr>
                <w:rFonts w:ascii="宋体" w:hAnsi="宋体" w:hint="eastAsia"/>
                <w:color w:val="000000"/>
                <w:sz w:val="24"/>
              </w:rPr>
              <w:t>项</w:t>
            </w:r>
          </w:p>
        </w:tc>
        <w:tc>
          <w:tcPr>
            <w:tcW w:w="616" w:type="dxa"/>
            <w:vAlign w:val="center"/>
          </w:tcPr>
          <w:p w:rsidR="00AC43F4" w:rsidRPr="00A4149A" w:rsidRDefault="00AC43F4" w:rsidP="00035D55">
            <w:pPr>
              <w:widowControl/>
              <w:spacing w:line="280" w:lineRule="exact"/>
              <w:jc w:val="center"/>
              <w:textAlignment w:val="center"/>
              <w:rPr>
                <w:rFonts w:ascii="宋体" w:hAnsi="宋体"/>
                <w:color w:val="000000"/>
                <w:sz w:val="24"/>
              </w:rPr>
            </w:pPr>
            <w:r w:rsidRPr="00A4149A">
              <w:rPr>
                <w:rFonts w:ascii="宋体" w:hAnsi="宋体" w:hint="eastAsia"/>
                <w:color w:val="000000"/>
                <w:sz w:val="24"/>
              </w:rPr>
              <w:t>1</w:t>
            </w:r>
          </w:p>
        </w:tc>
        <w:tc>
          <w:tcPr>
            <w:tcW w:w="708" w:type="dxa"/>
            <w:vAlign w:val="center"/>
          </w:tcPr>
          <w:p w:rsidR="00AC43F4" w:rsidRPr="00A4149A" w:rsidRDefault="00AC43F4" w:rsidP="00035D55">
            <w:pPr>
              <w:spacing w:line="280" w:lineRule="exact"/>
              <w:rPr>
                <w:rFonts w:ascii="宋体" w:hAnsi="宋体"/>
                <w:color w:val="000000"/>
                <w:sz w:val="20"/>
                <w:szCs w:val="20"/>
              </w:rPr>
            </w:pPr>
            <w:r w:rsidRPr="00A4149A">
              <w:rPr>
                <w:rFonts w:ascii="宋体" w:hAnsi="宋体" w:hint="eastAsia"/>
                <w:color w:val="000000"/>
                <w:sz w:val="20"/>
                <w:szCs w:val="20"/>
              </w:rPr>
              <w:t>2018年10月1日</w:t>
            </w:r>
          </w:p>
        </w:tc>
        <w:tc>
          <w:tcPr>
            <w:tcW w:w="1134" w:type="dxa"/>
            <w:vAlign w:val="center"/>
          </w:tcPr>
          <w:p w:rsidR="00AC43F4" w:rsidRPr="00A4149A" w:rsidRDefault="00AC43F4" w:rsidP="00035D55">
            <w:pPr>
              <w:spacing w:line="280" w:lineRule="exact"/>
              <w:rPr>
                <w:rFonts w:ascii="仿宋" w:eastAsia="仿宋" w:hAnsi="仿宋"/>
                <w:color w:val="000000"/>
                <w:sz w:val="24"/>
              </w:rPr>
            </w:pPr>
          </w:p>
        </w:tc>
        <w:tc>
          <w:tcPr>
            <w:tcW w:w="1418" w:type="dxa"/>
          </w:tcPr>
          <w:p w:rsidR="00AC43F4" w:rsidRPr="00A4149A" w:rsidRDefault="00AC43F4" w:rsidP="00035D55">
            <w:pPr>
              <w:spacing w:line="280" w:lineRule="exact"/>
              <w:rPr>
                <w:rFonts w:ascii="仿宋" w:eastAsia="仿宋" w:hAnsi="仿宋"/>
                <w:color w:val="000000"/>
                <w:sz w:val="24"/>
              </w:rPr>
            </w:pPr>
          </w:p>
        </w:tc>
        <w:tc>
          <w:tcPr>
            <w:tcW w:w="1418" w:type="dxa"/>
          </w:tcPr>
          <w:p w:rsidR="00AC43F4" w:rsidRPr="00A4149A" w:rsidRDefault="00AC43F4" w:rsidP="00035D55">
            <w:pPr>
              <w:spacing w:line="280" w:lineRule="exact"/>
              <w:rPr>
                <w:rFonts w:ascii="仿宋" w:eastAsia="仿宋" w:hAnsi="仿宋"/>
                <w:color w:val="000000"/>
                <w:sz w:val="24"/>
              </w:rPr>
            </w:pPr>
          </w:p>
        </w:tc>
      </w:tr>
      <w:tr w:rsidR="00AC43F4" w:rsidTr="00AC43F4">
        <w:trPr>
          <w:trHeight w:val="528"/>
        </w:trPr>
        <w:tc>
          <w:tcPr>
            <w:tcW w:w="3369" w:type="dxa"/>
            <w:gridSpan w:val="3"/>
            <w:vAlign w:val="center"/>
          </w:tcPr>
          <w:p w:rsidR="00AC43F4" w:rsidRDefault="00AC43F4" w:rsidP="00035D55">
            <w:pPr>
              <w:snapToGrid w:val="0"/>
              <w:spacing w:line="280" w:lineRule="exact"/>
              <w:jc w:val="center"/>
              <w:rPr>
                <w:rFonts w:ascii="宋体" w:hAnsi="宋体"/>
                <w:sz w:val="24"/>
              </w:rPr>
            </w:pPr>
            <w:r>
              <w:rPr>
                <w:rFonts w:ascii="宋体" w:hAnsi="宋体" w:hint="eastAsia"/>
                <w:sz w:val="24"/>
              </w:rPr>
              <w:t>合计</w:t>
            </w:r>
          </w:p>
        </w:tc>
        <w:tc>
          <w:tcPr>
            <w:tcW w:w="5255" w:type="dxa"/>
          </w:tcPr>
          <w:p w:rsidR="00AC43F4" w:rsidRDefault="00AC43F4" w:rsidP="00035D55">
            <w:pPr>
              <w:spacing w:line="280" w:lineRule="exact"/>
              <w:jc w:val="center"/>
              <w:rPr>
                <w:rFonts w:ascii="宋体" w:hAnsi="宋体"/>
                <w:sz w:val="24"/>
              </w:rPr>
            </w:pPr>
          </w:p>
        </w:tc>
        <w:tc>
          <w:tcPr>
            <w:tcW w:w="933" w:type="dxa"/>
            <w:vAlign w:val="center"/>
          </w:tcPr>
          <w:p w:rsidR="00AC43F4" w:rsidRDefault="00AC43F4" w:rsidP="00035D55">
            <w:pPr>
              <w:spacing w:line="280" w:lineRule="exact"/>
              <w:jc w:val="center"/>
              <w:rPr>
                <w:rFonts w:ascii="宋体" w:hAnsi="宋体"/>
                <w:sz w:val="24"/>
              </w:rPr>
            </w:pPr>
          </w:p>
        </w:tc>
        <w:tc>
          <w:tcPr>
            <w:tcW w:w="616" w:type="dxa"/>
            <w:vAlign w:val="center"/>
          </w:tcPr>
          <w:p w:rsidR="00AC43F4" w:rsidRDefault="00AC43F4" w:rsidP="00035D55">
            <w:pPr>
              <w:spacing w:line="280" w:lineRule="exact"/>
              <w:jc w:val="center"/>
              <w:rPr>
                <w:rFonts w:ascii="宋体" w:hAnsi="宋体"/>
                <w:sz w:val="24"/>
              </w:rPr>
            </w:pPr>
          </w:p>
        </w:tc>
        <w:tc>
          <w:tcPr>
            <w:tcW w:w="708" w:type="dxa"/>
            <w:vAlign w:val="center"/>
          </w:tcPr>
          <w:p w:rsidR="00AC43F4" w:rsidRDefault="00AC43F4" w:rsidP="00035D55">
            <w:pPr>
              <w:spacing w:line="280" w:lineRule="exact"/>
              <w:jc w:val="center"/>
              <w:rPr>
                <w:rFonts w:ascii="宋体" w:hAnsi="宋体"/>
                <w:sz w:val="20"/>
                <w:szCs w:val="20"/>
              </w:rPr>
            </w:pPr>
          </w:p>
        </w:tc>
        <w:tc>
          <w:tcPr>
            <w:tcW w:w="1134" w:type="dxa"/>
            <w:vAlign w:val="center"/>
          </w:tcPr>
          <w:p w:rsidR="00AC43F4" w:rsidRDefault="00AC43F4" w:rsidP="00035D55">
            <w:pPr>
              <w:spacing w:line="280" w:lineRule="exact"/>
              <w:jc w:val="center"/>
              <w:rPr>
                <w:rFonts w:ascii="仿宋" w:eastAsia="仿宋" w:hAnsi="仿宋"/>
                <w:sz w:val="24"/>
              </w:rPr>
            </w:pPr>
          </w:p>
        </w:tc>
        <w:tc>
          <w:tcPr>
            <w:tcW w:w="1418" w:type="dxa"/>
          </w:tcPr>
          <w:p w:rsidR="00AC43F4" w:rsidRDefault="00AC43F4" w:rsidP="00035D55">
            <w:pPr>
              <w:spacing w:line="280" w:lineRule="exact"/>
              <w:jc w:val="center"/>
              <w:rPr>
                <w:rFonts w:ascii="仿宋" w:eastAsia="仿宋" w:hAnsi="仿宋"/>
                <w:sz w:val="24"/>
              </w:rPr>
            </w:pPr>
          </w:p>
        </w:tc>
        <w:tc>
          <w:tcPr>
            <w:tcW w:w="1418" w:type="dxa"/>
          </w:tcPr>
          <w:p w:rsidR="00AC43F4" w:rsidRDefault="00AC43F4" w:rsidP="00035D55">
            <w:pPr>
              <w:spacing w:line="280" w:lineRule="exact"/>
              <w:jc w:val="center"/>
              <w:rPr>
                <w:rFonts w:ascii="仿宋" w:eastAsia="仿宋" w:hAnsi="仿宋"/>
                <w:sz w:val="24"/>
              </w:rPr>
            </w:pPr>
          </w:p>
        </w:tc>
      </w:tr>
    </w:tbl>
    <w:p w:rsidR="00852698" w:rsidRDefault="00852698">
      <w:pPr>
        <w:rPr>
          <w:rFonts w:hint="eastAsia"/>
          <w:sz w:val="28"/>
        </w:rPr>
      </w:pPr>
    </w:p>
    <w:p w:rsidR="00AC43F4" w:rsidRDefault="00AC43F4">
      <w:pPr>
        <w:rPr>
          <w:rFonts w:hint="eastAsia"/>
          <w:sz w:val="28"/>
        </w:rPr>
      </w:pPr>
    </w:p>
    <w:tbl>
      <w:tblPr>
        <w:tblW w:w="0" w:type="auto"/>
        <w:tblLayout w:type="fixed"/>
        <w:tblCellMar>
          <w:top w:w="15" w:type="dxa"/>
          <w:left w:w="15" w:type="dxa"/>
          <w:bottom w:w="15" w:type="dxa"/>
          <w:right w:w="15" w:type="dxa"/>
        </w:tblCellMar>
        <w:tblLook w:val="0000" w:firstRow="0" w:lastRow="0" w:firstColumn="0" w:lastColumn="0" w:noHBand="0" w:noVBand="0"/>
      </w:tblPr>
      <w:tblGrid>
        <w:gridCol w:w="930"/>
        <w:gridCol w:w="2685"/>
        <w:gridCol w:w="2220"/>
        <w:gridCol w:w="4695"/>
        <w:gridCol w:w="1035"/>
        <w:gridCol w:w="1335"/>
        <w:gridCol w:w="1080"/>
      </w:tblGrid>
      <w:tr w:rsidR="00AC43F4" w:rsidTr="00156F7F">
        <w:trPr>
          <w:trHeight w:val="450"/>
        </w:trPr>
        <w:tc>
          <w:tcPr>
            <w:tcW w:w="13980" w:type="dxa"/>
            <w:gridSpan w:val="7"/>
            <w:tcBorders>
              <w:top w:val="single" w:sz="4" w:space="0" w:color="000000"/>
              <w:left w:val="single" w:sz="4" w:space="0" w:color="000000"/>
              <w:bottom w:val="single" w:sz="4" w:space="0" w:color="000000"/>
              <w:right w:val="single" w:sz="4" w:space="0" w:color="000000"/>
            </w:tcBorders>
            <w:vAlign w:val="bottom"/>
          </w:tcPr>
          <w:p w:rsidR="00AC43F4" w:rsidRDefault="00AC43F4" w:rsidP="00156F7F">
            <w:pPr>
              <w:widowControl/>
              <w:jc w:val="center"/>
              <w:textAlignment w:val="bottom"/>
              <w:rPr>
                <w:rFonts w:ascii="宋体" w:hAnsi="宋体" w:cs="宋体" w:hint="eastAsia"/>
                <w:color w:val="000000"/>
                <w:sz w:val="36"/>
                <w:szCs w:val="36"/>
              </w:rPr>
            </w:pPr>
            <w:r>
              <w:rPr>
                <w:rFonts w:ascii="宋体" w:hAnsi="宋体" w:cs="宋体" w:hint="eastAsia"/>
                <w:color w:val="000000"/>
                <w:kern w:val="0"/>
                <w:sz w:val="36"/>
                <w:szCs w:val="36"/>
                <w:lang w:bidi="ar"/>
              </w:rPr>
              <w:t>附件1工商学院中尧校区维修报价清单</w:t>
            </w:r>
          </w:p>
        </w:tc>
      </w:tr>
      <w:tr w:rsidR="00AC43F4" w:rsidTr="00156F7F">
        <w:trPr>
          <w:trHeight w:val="540"/>
        </w:trPr>
        <w:tc>
          <w:tcPr>
            <w:tcW w:w="930" w:type="dxa"/>
            <w:tcBorders>
              <w:top w:val="single" w:sz="4" w:space="0" w:color="000000"/>
              <w:left w:val="single" w:sz="4" w:space="0" w:color="000000"/>
              <w:bottom w:val="single" w:sz="4" w:space="0" w:color="000000"/>
              <w:right w:val="single" w:sz="4" w:space="0" w:color="000000"/>
            </w:tcBorders>
            <w:vAlign w:val="center"/>
          </w:tcPr>
          <w:p w:rsidR="00AC43F4" w:rsidRDefault="00AC43F4" w:rsidP="00156F7F">
            <w:pPr>
              <w:widowControl/>
              <w:jc w:val="left"/>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序号</w:t>
            </w:r>
          </w:p>
        </w:tc>
        <w:tc>
          <w:tcPr>
            <w:tcW w:w="2685" w:type="dxa"/>
            <w:tcBorders>
              <w:top w:val="single" w:sz="4" w:space="0" w:color="000000"/>
              <w:left w:val="single" w:sz="4" w:space="0" w:color="000000"/>
              <w:bottom w:val="single" w:sz="4" w:space="0" w:color="000000"/>
              <w:right w:val="single" w:sz="4" w:space="0" w:color="000000"/>
            </w:tcBorders>
            <w:vAlign w:val="center"/>
          </w:tcPr>
          <w:p w:rsidR="00AC43F4" w:rsidRDefault="00AC43F4" w:rsidP="00156F7F">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维修项目</w:t>
            </w:r>
          </w:p>
        </w:tc>
        <w:tc>
          <w:tcPr>
            <w:tcW w:w="2220" w:type="dxa"/>
            <w:tcBorders>
              <w:top w:val="single" w:sz="4" w:space="0" w:color="000000"/>
              <w:left w:val="single" w:sz="4" w:space="0" w:color="000000"/>
              <w:bottom w:val="single" w:sz="4" w:space="0" w:color="000000"/>
              <w:right w:val="single" w:sz="4" w:space="0" w:color="000000"/>
            </w:tcBorders>
            <w:vAlign w:val="center"/>
          </w:tcPr>
          <w:p w:rsidR="00AC43F4" w:rsidRDefault="00AC43F4" w:rsidP="00156F7F">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单位</w:t>
            </w:r>
          </w:p>
        </w:tc>
        <w:tc>
          <w:tcPr>
            <w:tcW w:w="4695" w:type="dxa"/>
            <w:tcBorders>
              <w:top w:val="single" w:sz="4" w:space="0" w:color="000000"/>
              <w:left w:val="single" w:sz="4" w:space="0" w:color="000000"/>
              <w:bottom w:val="single" w:sz="4" w:space="0" w:color="000000"/>
              <w:right w:val="single" w:sz="4" w:space="0" w:color="000000"/>
            </w:tcBorders>
            <w:vAlign w:val="center"/>
          </w:tcPr>
          <w:p w:rsidR="00AC43F4" w:rsidRDefault="00AC43F4" w:rsidP="00156F7F">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数量</w:t>
            </w:r>
          </w:p>
        </w:tc>
        <w:tc>
          <w:tcPr>
            <w:tcW w:w="1035" w:type="dxa"/>
            <w:tcBorders>
              <w:top w:val="single" w:sz="4" w:space="0" w:color="000000"/>
              <w:left w:val="single" w:sz="4" w:space="0" w:color="000000"/>
              <w:bottom w:val="single" w:sz="4" w:space="0" w:color="000000"/>
              <w:right w:val="single" w:sz="4" w:space="0" w:color="000000"/>
            </w:tcBorders>
            <w:vAlign w:val="center"/>
          </w:tcPr>
          <w:p w:rsidR="00AC43F4" w:rsidRDefault="00AC43F4" w:rsidP="00156F7F">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单价</w:t>
            </w:r>
          </w:p>
        </w:tc>
        <w:tc>
          <w:tcPr>
            <w:tcW w:w="1335" w:type="dxa"/>
            <w:tcBorders>
              <w:top w:val="single" w:sz="4" w:space="0" w:color="000000"/>
              <w:left w:val="single" w:sz="4" w:space="0" w:color="000000"/>
              <w:bottom w:val="single" w:sz="4" w:space="0" w:color="000000"/>
              <w:right w:val="single" w:sz="4" w:space="0" w:color="000000"/>
            </w:tcBorders>
            <w:vAlign w:val="center"/>
          </w:tcPr>
          <w:p w:rsidR="00AC43F4" w:rsidRDefault="00AC43F4" w:rsidP="00156F7F">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合计</w:t>
            </w:r>
          </w:p>
        </w:tc>
        <w:tc>
          <w:tcPr>
            <w:tcW w:w="1080" w:type="dxa"/>
            <w:tcBorders>
              <w:top w:val="single" w:sz="4" w:space="0" w:color="000000"/>
              <w:left w:val="single" w:sz="4" w:space="0" w:color="000000"/>
              <w:bottom w:val="single" w:sz="4" w:space="0" w:color="000000"/>
              <w:right w:val="single" w:sz="4" w:space="0" w:color="000000"/>
            </w:tcBorders>
            <w:vAlign w:val="center"/>
          </w:tcPr>
          <w:p w:rsidR="00AC43F4" w:rsidRDefault="00AC43F4" w:rsidP="00156F7F">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备注</w:t>
            </w:r>
          </w:p>
        </w:tc>
      </w:tr>
      <w:tr w:rsidR="00AC43F4" w:rsidTr="00156F7F">
        <w:trPr>
          <w:trHeight w:val="600"/>
        </w:trPr>
        <w:tc>
          <w:tcPr>
            <w:tcW w:w="930" w:type="dxa"/>
            <w:tcBorders>
              <w:top w:val="single" w:sz="4" w:space="0" w:color="000000"/>
              <w:left w:val="single" w:sz="4" w:space="0" w:color="000000"/>
              <w:bottom w:val="single" w:sz="4" w:space="0" w:color="000000"/>
              <w:right w:val="single" w:sz="4" w:space="0" w:color="000000"/>
            </w:tcBorders>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685" w:type="dxa"/>
            <w:tcBorders>
              <w:top w:val="single" w:sz="4" w:space="0" w:color="000000"/>
              <w:left w:val="single" w:sz="4" w:space="0" w:color="000000"/>
              <w:bottom w:val="single" w:sz="4" w:space="0" w:color="000000"/>
              <w:right w:val="single" w:sz="4" w:space="0" w:color="000000"/>
            </w:tcBorders>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摄像头无信号显示</w:t>
            </w:r>
          </w:p>
        </w:tc>
        <w:tc>
          <w:tcPr>
            <w:tcW w:w="2220" w:type="dxa"/>
            <w:tcBorders>
              <w:top w:val="single" w:sz="4" w:space="0" w:color="000000"/>
              <w:left w:val="single" w:sz="4" w:space="0" w:color="000000"/>
              <w:bottom w:val="single" w:sz="4" w:space="0" w:color="000000"/>
              <w:right w:val="single" w:sz="4" w:space="0" w:color="000000"/>
            </w:tcBorders>
            <w:vAlign w:val="center"/>
          </w:tcPr>
          <w:p w:rsidR="00AC43F4" w:rsidRDefault="00AC43F4" w:rsidP="00156F7F">
            <w:pPr>
              <w:widowControl/>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个</w:t>
            </w:r>
            <w:proofErr w:type="gramEnd"/>
          </w:p>
        </w:tc>
        <w:tc>
          <w:tcPr>
            <w:tcW w:w="4695" w:type="dxa"/>
            <w:tcBorders>
              <w:top w:val="single" w:sz="4" w:space="0" w:color="000000"/>
              <w:left w:val="single" w:sz="4" w:space="0" w:color="000000"/>
              <w:bottom w:val="single" w:sz="4" w:space="0" w:color="000000"/>
              <w:right w:val="single" w:sz="4" w:space="0" w:color="000000"/>
            </w:tcBorders>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035" w:type="dxa"/>
            <w:tcBorders>
              <w:top w:val="single" w:sz="4" w:space="0" w:color="000000"/>
              <w:left w:val="single" w:sz="4" w:space="0" w:color="000000"/>
              <w:bottom w:val="single" w:sz="4" w:space="0" w:color="000000"/>
              <w:right w:val="single" w:sz="4" w:space="0" w:color="000000"/>
            </w:tcBorders>
            <w:vAlign w:val="center"/>
          </w:tcPr>
          <w:p w:rsidR="00AC43F4" w:rsidRDefault="00AC43F4" w:rsidP="00156F7F">
            <w:pPr>
              <w:widowControl/>
              <w:jc w:val="center"/>
              <w:textAlignment w:val="center"/>
              <w:rPr>
                <w:rFonts w:ascii="宋体" w:hAnsi="宋体" w:cs="宋体" w:hint="eastAsia"/>
                <w:color w:val="000000"/>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AC43F4" w:rsidRDefault="00AC43F4" w:rsidP="00156F7F">
            <w:pPr>
              <w:widowControl/>
              <w:jc w:val="center"/>
              <w:textAlignment w:val="center"/>
              <w:rPr>
                <w:rFonts w:ascii="宋体" w:hAnsi="宋体" w:cs="宋体" w:hint="eastAsia"/>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AC43F4" w:rsidRDefault="00AC43F4" w:rsidP="00156F7F">
            <w:pPr>
              <w:jc w:val="center"/>
              <w:rPr>
                <w:rFonts w:ascii="宋体" w:hAnsi="宋体" w:cs="宋体" w:hint="eastAsia"/>
                <w:color w:val="000000"/>
                <w:sz w:val="22"/>
                <w:szCs w:val="22"/>
              </w:rPr>
            </w:pPr>
          </w:p>
        </w:tc>
      </w:tr>
      <w:tr w:rsidR="00AC43F4" w:rsidTr="00156F7F">
        <w:trPr>
          <w:trHeight w:val="585"/>
        </w:trPr>
        <w:tc>
          <w:tcPr>
            <w:tcW w:w="930" w:type="dxa"/>
            <w:tcBorders>
              <w:top w:val="single" w:sz="4" w:space="0" w:color="000000"/>
              <w:left w:val="single" w:sz="4" w:space="0" w:color="000000"/>
              <w:bottom w:val="single" w:sz="4" w:space="0" w:color="auto"/>
              <w:right w:val="single" w:sz="4" w:space="0" w:color="000000"/>
            </w:tcBorders>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685" w:type="dxa"/>
            <w:tcBorders>
              <w:top w:val="single" w:sz="4" w:space="0" w:color="000000"/>
              <w:left w:val="single" w:sz="4" w:space="0" w:color="000000"/>
              <w:bottom w:val="single" w:sz="4" w:space="0" w:color="auto"/>
              <w:right w:val="single" w:sz="4" w:space="0" w:color="000000"/>
            </w:tcBorders>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电视墙无信号显示需调试</w:t>
            </w:r>
          </w:p>
        </w:tc>
        <w:tc>
          <w:tcPr>
            <w:tcW w:w="2220" w:type="dxa"/>
            <w:tcBorders>
              <w:top w:val="single" w:sz="4" w:space="0" w:color="000000"/>
              <w:left w:val="single" w:sz="4" w:space="0" w:color="000000"/>
              <w:bottom w:val="single" w:sz="4" w:space="0" w:color="auto"/>
              <w:right w:val="single" w:sz="4" w:space="0" w:color="000000"/>
            </w:tcBorders>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台</w:t>
            </w:r>
          </w:p>
        </w:tc>
        <w:tc>
          <w:tcPr>
            <w:tcW w:w="4695" w:type="dxa"/>
            <w:tcBorders>
              <w:top w:val="single" w:sz="4" w:space="0" w:color="000000"/>
              <w:left w:val="single" w:sz="4" w:space="0" w:color="000000"/>
              <w:bottom w:val="single" w:sz="4" w:space="0" w:color="auto"/>
              <w:right w:val="single" w:sz="4" w:space="0" w:color="000000"/>
            </w:tcBorders>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035" w:type="dxa"/>
            <w:tcBorders>
              <w:top w:val="single" w:sz="4" w:space="0" w:color="000000"/>
              <w:left w:val="single" w:sz="4" w:space="0" w:color="000000"/>
              <w:bottom w:val="single" w:sz="4" w:space="0" w:color="auto"/>
              <w:right w:val="single" w:sz="4" w:space="0" w:color="000000"/>
            </w:tcBorders>
            <w:vAlign w:val="center"/>
          </w:tcPr>
          <w:p w:rsidR="00AC43F4" w:rsidRDefault="00AC43F4" w:rsidP="00156F7F">
            <w:pPr>
              <w:widowControl/>
              <w:jc w:val="center"/>
              <w:textAlignment w:val="center"/>
              <w:rPr>
                <w:rFonts w:ascii="宋体" w:hAnsi="宋体" w:cs="宋体" w:hint="eastAsia"/>
                <w:color w:val="000000"/>
                <w:sz w:val="22"/>
                <w:szCs w:val="22"/>
              </w:rPr>
            </w:pPr>
          </w:p>
        </w:tc>
        <w:tc>
          <w:tcPr>
            <w:tcW w:w="1335" w:type="dxa"/>
            <w:tcBorders>
              <w:top w:val="single" w:sz="4" w:space="0" w:color="000000"/>
              <w:left w:val="single" w:sz="4" w:space="0" w:color="000000"/>
              <w:bottom w:val="single" w:sz="4" w:space="0" w:color="auto"/>
              <w:right w:val="single" w:sz="4" w:space="0" w:color="000000"/>
            </w:tcBorders>
            <w:vAlign w:val="center"/>
          </w:tcPr>
          <w:p w:rsidR="00AC43F4" w:rsidRDefault="00AC43F4" w:rsidP="00156F7F">
            <w:pPr>
              <w:widowControl/>
              <w:jc w:val="center"/>
              <w:textAlignment w:val="center"/>
              <w:rPr>
                <w:rFonts w:ascii="宋体" w:hAnsi="宋体" w:cs="宋体" w:hint="eastAsia"/>
                <w:color w:val="000000"/>
                <w:sz w:val="22"/>
                <w:szCs w:val="22"/>
              </w:rPr>
            </w:pPr>
          </w:p>
        </w:tc>
        <w:tc>
          <w:tcPr>
            <w:tcW w:w="1080" w:type="dxa"/>
            <w:tcBorders>
              <w:top w:val="single" w:sz="4" w:space="0" w:color="000000"/>
              <w:left w:val="single" w:sz="4" w:space="0" w:color="000000"/>
              <w:bottom w:val="single" w:sz="4" w:space="0" w:color="auto"/>
              <w:right w:val="single" w:sz="4" w:space="0" w:color="000000"/>
            </w:tcBorders>
            <w:vAlign w:val="center"/>
          </w:tcPr>
          <w:p w:rsidR="00AC43F4" w:rsidRDefault="00AC43F4" w:rsidP="00156F7F">
            <w:pPr>
              <w:jc w:val="center"/>
              <w:rPr>
                <w:rFonts w:ascii="宋体" w:hAnsi="宋体" w:cs="宋体" w:hint="eastAsia"/>
                <w:color w:val="000000"/>
                <w:sz w:val="22"/>
                <w:szCs w:val="22"/>
              </w:rPr>
            </w:pPr>
          </w:p>
        </w:tc>
      </w:tr>
      <w:tr w:rsidR="00AC43F4" w:rsidTr="00156F7F">
        <w:trPr>
          <w:trHeight w:val="585"/>
        </w:trPr>
        <w:tc>
          <w:tcPr>
            <w:tcW w:w="930" w:type="dxa"/>
            <w:tcBorders>
              <w:top w:val="single" w:sz="4" w:space="0" w:color="auto"/>
              <w:left w:val="single" w:sz="4" w:space="0" w:color="auto"/>
              <w:bottom w:val="single" w:sz="4" w:space="0" w:color="auto"/>
              <w:right w:val="single" w:sz="4" w:space="0" w:color="auto"/>
            </w:tcBorders>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685" w:type="dxa"/>
            <w:tcBorders>
              <w:top w:val="single" w:sz="4" w:space="0" w:color="auto"/>
              <w:left w:val="single" w:sz="4" w:space="0" w:color="auto"/>
              <w:bottom w:val="single" w:sz="4" w:space="0" w:color="auto"/>
              <w:right w:val="single" w:sz="4" w:space="0" w:color="auto"/>
            </w:tcBorders>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合计</w:t>
            </w:r>
          </w:p>
        </w:tc>
        <w:tc>
          <w:tcPr>
            <w:tcW w:w="2220" w:type="dxa"/>
            <w:tcBorders>
              <w:top w:val="single" w:sz="4" w:space="0" w:color="auto"/>
              <w:left w:val="single" w:sz="4" w:space="0" w:color="auto"/>
              <w:bottom w:val="single" w:sz="4" w:space="0" w:color="auto"/>
              <w:right w:val="single" w:sz="4" w:space="0" w:color="auto"/>
            </w:tcBorders>
            <w:vAlign w:val="center"/>
          </w:tcPr>
          <w:p w:rsidR="00AC43F4" w:rsidRDefault="00AC43F4" w:rsidP="00156F7F">
            <w:pPr>
              <w:jc w:val="center"/>
              <w:rPr>
                <w:rFonts w:ascii="宋体" w:hAnsi="宋体" w:cs="宋体" w:hint="eastAsia"/>
                <w:color w:val="000000"/>
                <w:sz w:val="22"/>
                <w:szCs w:val="22"/>
              </w:rPr>
            </w:pPr>
          </w:p>
        </w:tc>
        <w:tc>
          <w:tcPr>
            <w:tcW w:w="4695" w:type="dxa"/>
            <w:tcBorders>
              <w:top w:val="single" w:sz="4" w:space="0" w:color="auto"/>
              <w:left w:val="single" w:sz="4" w:space="0" w:color="auto"/>
              <w:bottom w:val="single" w:sz="4" w:space="0" w:color="auto"/>
              <w:right w:val="single" w:sz="4" w:space="0" w:color="auto"/>
            </w:tcBorders>
            <w:vAlign w:val="center"/>
          </w:tcPr>
          <w:p w:rsidR="00AC43F4" w:rsidRDefault="00AC43F4" w:rsidP="00156F7F">
            <w:pPr>
              <w:jc w:val="center"/>
              <w:rPr>
                <w:rFonts w:ascii="宋体" w:hAnsi="宋体" w:cs="宋体" w:hint="eastAsia"/>
                <w:color w:val="000000"/>
                <w:sz w:val="22"/>
                <w:szCs w:val="22"/>
              </w:rPr>
            </w:pPr>
          </w:p>
        </w:tc>
        <w:tc>
          <w:tcPr>
            <w:tcW w:w="1035" w:type="dxa"/>
            <w:tcBorders>
              <w:top w:val="single" w:sz="4" w:space="0" w:color="auto"/>
              <w:left w:val="single" w:sz="4" w:space="0" w:color="auto"/>
              <w:bottom w:val="single" w:sz="4" w:space="0" w:color="auto"/>
              <w:right w:val="single" w:sz="4" w:space="0" w:color="auto"/>
            </w:tcBorders>
            <w:vAlign w:val="center"/>
          </w:tcPr>
          <w:p w:rsidR="00AC43F4" w:rsidRDefault="00AC43F4" w:rsidP="00156F7F">
            <w:pPr>
              <w:jc w:val="center"/>
              <w:rPr>
                <w:rFonts w:ascii="宋体" w:hAnsi="宋体" w:cs="宋体" w:hint="eastAsia"/>
                <w:color w:val="000000"/>
                <w:sz w:val="22"/>
                <w:szCs w:val="22"/>
              </w:rPr>
            </w:pPr>
          </w:p>
        </w:tc>
        <w:tc>
          <w:tcPr>
            <w:tcW w:w="1335" w:type="dxa"/>
            <w:tcBorders>
              <w:top w:val="single" w:sz="4" w:space="0" w:color="auto"/>
              <w:left w:val="single" w:sz="4" w:space="0" w:color="auto"/>
              <w:bottom w:val="single" w:sz="4" w:space="0" w:color="auto"/>
              <w:right w:val="single" w:sz="4" w:space="0" w:color="auto"/>
            </w:tcBorders>
            <w:vAlign w:val="center"/>
          </w:tcPr>
          <w:p w:rsidR="00AC43F4" w:rsidRDefault="00AC43F4" w:rsidP="00156F7F">
            <w:pPr>
              <w:widowControl/>
              <w:jc w:val="center"/>
              <w:textAlignment w:val="center"/>
              <w:rPr>
                <w:rFonts w:ascii="宋体" w:hAnsi="宋体" w:cs="宋体" w:hint="eastAsia"/>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AC43F4" w:rsidRDefault="00AC43F4" w:rsidP="00156F7F">
            <w:pPr>
              <w:jc w:val="center"/>
              <w:rPr>
                <w:rFonts w:ascii="宋体" w:hAnsi="宋体" w:cs="宋体" w:hint="eastAsia"/>
                <w:color w:val="000000"/>
                <w:sz w:val="22"/>
                <w:szCs w:val="22"/>
              </w:rPr>
            </w:pPr>
          </w:p>
        </w:tc>
      </w:tr>
      <w:tr w:rsidR="00AC43F4" w:rsidTr="00156F7F">
        <w:trPr>
          <w:trHeight w:val="450"/>
        </w:trPr>
        <w:tc>
          <w:tcPr>
            <w:tcW w:w="13980" w:type="dxa"/>
            <w:gridSpan w:val="7"/>
            <w:tcBorders>
              <w:top w:val="single" w:sz="4" w:space="0" w:color="auto"/>
              <w:left w:val="nil"/>
              <w:bottom w:val="single" w:sz="4" w:space="0" w:color="auto"/>
              <w:right w:val="nil"/>
            </w:tcBorders>
            <w:shd w:val="clear" w:color="auto" w:fill="FFFFFF"/>
            <w:vAlign w:val="bottom"/>
          </w:tcPr>
          <w:p w:rsidR="00AC43F4" w:rsidRDefault="00AC43F4" w:rsidP="00156F7F">
            <w:pPr>
              <w:widowControl/>
              <w:jc w:val="center"/>
              <w:textAlignment w:val="bottom"/>
              <w:rPr>
                <w:rFonts w:ascii="宋体" w:hAnsi="宋体" w:cs="宋体" w:hint="eastAsia"/>
                <w:color w:val="000000"/>
                <w:kern w:val="0"/>
                <w:sz w:val="36"/>
                <w:szCs w:val="36"/>
                <w:lang w:bidi="ar"/>
              </w:rPr>
            </w:pPr>
          </w:p>
          <w:p w:rsidR="00AC43F4" w:rsidRDefault="00AC43F4" w:rsidP="00156F7F">
            <w:pPr>
              <w:widowControl/>
              <w:jc w:val="center"/>
              <w:textAlignment w:val="bottom"/>
              <w:rPr>
                <w:rFonts w:ascii="宋体" w:hAnsi="宋体" w:cs="宋体" w:hint="eastAsia"/>
                <w:color w:val="000000"/>
                <w:sz w:val="36"/>
                <w:szCs w:val="36"/>
              </w:rPr>
            </w:pPr>
            <w:r>
              <w:rPr>
                <w:rFonts w:ascii="宋体" w:hAnsi="宋体" w:cs="宋体" w:hint="eastAsia"/>
                <w:color w:val="000000"/>
                <w:kern w:val="0"/>
                <w:sz w:val="36"/>
                <w:szCs w:val="36"/>
                <w:lang w:bidi="ar"/>
              </w:rPr>
              <w:lastRenderedPageBreak/>
              <w:t>附件2工商学院鹏飞路校区维修报价清单</w:t>
            </w:r>
          </w:p>
        </w:tc>
      </w:tr>
      <w:tr w:rsidR="00AC43F4" w:rsidTr="00156F7F">
        <w:trPr>
          <w:trHeight w:val="465"/>
        </w:trPr>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left"/>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lastRenderedPageBreak/>
              <w:t>序号</w:t>
            </w:r>
          </w:p>
        </w:tc>
        <w:tc>
          <w:tcPr>
            <w:tcW w:w="2685"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维修项目</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单位</w:t>
            </w:r>
          </w:p>
        </w:tc>
        <w:tc>
          <w:tcPr>
            <w:tcW w:w="4695"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数量</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单价</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合计</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备注</w:t>
            </w:r>
          </w:p>
        </w:tc>
      </w:tr>
      <w:tr w:rsidR="00AC43F4" w:rsidTr="00156F7F">
        <w:trPr>
          <w:trHeight w:val="465"/>
        </w:trPr>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685"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电视墙损坏</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台</w:t>
            </w:r>
          </w:p>
        </w:tc>
        <w:tc>
          <w:tcPr>
            <w:tcW w:w="4695"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jc w:val="center"/>
              <w:rPr>
                <w:rFonts w:ascii="宋体" w:hAnsi="宋体" w:cs="宋体" w:hint="eastAsia"/>
                <w:color w:val="000000"/>
                <w:sz w:val="22"/>
                <w:szCs w:val="22"/>
              </w:rPr>
            </w:pPr>
          </w:p>
        </w:tc>
      </w:tr>
      <w:tr w:rsidR="00AC43F4" w:rsidTr="00156F7F">
        <w:trPr>
          <w:trHeight w:val="465"/>
        </w:trPr>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685"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电视墙闪烁更换15米VGA线</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条</w:t>
            </w:r>
          </w:p>
        </w:tc>
        <w:tc>
          <w:tcPr>
            <w:tcW w:w="4695"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jc w:val="center"/>
              <w:rPr>
                <w:rFonts w:ascii="宋体" w:hAnsi="宋体" w:cs="宋体" w:hint="eastAsia"/>
                <w:color w:val="000000"/>
                <w:sz w:val="22"/>
                <w:szCs w:val="22"/>
              </w:rPr>
            </w:pPr>
          </w:p>
        </w:tc>
      </w:tr>
      <w:tr w:rsidR="00AC43F4" w:rsidTr="00156F7F">
        <w:trPr>
          <w:trHeight w:val="465"/>
        </w:trPr>
        <w:tc>
          <w:tcPr>
            <w:tcW w:w="93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685" w:type="dxa"/>
            <w:tcBorders>
              <w:top w:val="single" w:sz="4" w:space="0" w:color="auto"/>
              <w:left w:val="single" w:sz="4" w:space="0" w:color="000000"/>
              <w:bottom w:val="single" w:sz="4" w:space="0" w:color="000000"/>
              <w:right w:val="single" w:sz="4" w:space="0" w:color="000000"/>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摄像头无信号显示</w:t>
            </w:r>
          </w:p>
        </w:tc>
        <w:tc>
          <w:tcPr>
            <w:tcW w:w="222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个</w:t>
            </w:r>
            <w:proofErr w:type="gramEnd"/>
          </w:p>
        </w:tc>
        <w:tc>
          <w:tcPr>
            <w:tcW w:w="4695" w:type="dxa"/>
            <w:tcBorders>
              <w:top w:val="single" w:sz="4" w:space="0" w:color="auto"/>
              <w:left w:val="single" w:sz="4" w:space="0" w:color="000000"/>
              <w:bottom w:val="single" w:sz="4" w:space="0" w:color="000000"/>
              <w:right w:val="single" w:sz="4" w:space="0" w:color="000000"/>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035" w:type="dxa"/>
            <w:tcBorders>
              <w:top w:val="single" w:sz="4" w:space="0" w:color="auto"/>
              <w:left w:val="single" w:sz="4" w:space="0" w:color="000000"/>
              <w:bottom w:val="single" w:sz="4" w:space="0" w:color="000000"/>
              <w:right w:val="single" w:sz="4" w:space="0" w:color="000000"/>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p>
        </w:tc>
        <w:tc>
          <w:tcPr>
            <w:tcW w:w="1335" w:type="dxa"/>
            <w:tcBorders>
              <w:top w:val="single" w:sz="4" w:space="0" w:color="auto"/>
              <w:left w:val="single" w:sz="4" w:space="0" w:color="000000"/>
              <w:bottom w:val="single" w:sz="4" w:space="0" w:color="000000"/>
              <w:right w:val="single" w:sz="4" w:space="0" w:color="000000"/>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p>
        </w:tc>
        <w:tc>
          <w:tcPr>
            <w:tcW w:w="108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C43F4" w:rsidRDefault="00AC43F4" w:rsidP="00156F7F">
            <w:pPr>
              <w:jc w:val="center"/>
              <w:rPr>
                <w:rFonts w:ascii="宋体" w:hAnsi="宋体" w:cs="宋体" w:hint="eastAsia"/>
                <w:color w:val="000000"/>
                <w:sz w:val="22"/>
                <w:szCs w:val="22"/>
              </w:rPr>
            </w:pPr>
          </w:p>
        </w:tc>
      </w:tr>
      <w:tr w:rsidR="00AC43F4" w:rsidTr="00156F7F">
        <w:trPr>
          <w:trHeight w:val="465"/>
        </w:trPr>
        <w:tc>
          <w:tcPr>
            <w:tcW w:w="930" w:type="dxa"/>
            <w:tcBorders>
              <w:top w:val="single" w:sz="4" w:space="0" w:color="000000"/>
              <w:left w:val="single" w:sz="4" w:space="0" w:color="000000"/>
              <w:bottom w:val="single" w:sz="4" w:space="0" w:color="auto"/>
              <w:right w:val="single" w:sz="4" w:space="0" w:color="000000"/>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685" w:type="dxa"/>
            <w:tcBorders>
              <w:top w:val="single" w:sz="4" w:space="0" w:color="000000"/>
              <w:left w:val="single" w:sz="4" w:space="0" w:color="000000"/>
              <w:bottom w:val="single" w:sz="4" w:space="0" w:color="auto"/>
              <w:right w:val="single" w:sz="4" w:space="0" w:color="000000"/>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监控室音响调试</w:t>
            </w:r>
          </w:p>
        </w:tc>
        <w:tc>
          <w:tcPr>
            <w:tcW w:w="2220" w:type="dxa"/>
            <w:tcBorders>
              <w:top w:val="single" w:sz="4" w:space="0" w:color="000000"/>
              <w:left w:val="single" w:sz="4" w:space="0" w:color="000000"/>
              <w:bottom w:val="single" w:sz="4" w:space="0" w:color="auto"/>
              <w:right w:val="single" w:sz="4" w:space="0" w:color="000000"/>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套</w:t>
            </w:r>
          </w:p>
        </w:tc>
        <w:tc>
          <w:tcPr>
            <w:tcW w:w="4695" w:type="dxa"/>
            <w:tcBorders>
              <w:top w:val="single" w:sz="4" w:space="0" w:color="000000"/>
              <w:left w:val="single" w:sz="4" w:space="0" w:color="000000"/>
              <w:bottom w:val="single" w:sz="4" w:space="0" w:color="auto"/>
              <w:right w:val="single" w:sz="4" w:space="0" w:color="000000"/>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035" w:type="dxa"/>
            <w:tcBorders>
              <w:top w:val="single" w:sz="4" w:space="0" w:color="000000"/>
              <w:left w:val="single" w:sz="4" w:space="0" w:color="000000"/>
              <w:bottom w:val="single" w:sz="4" w:space="0" w:color="auto"/>
              <w:right w:val="single" w:sz="4" w:space="0" w:color="000000"/>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p>
        </w:tc>
        <w:tc>
          <w:tcPr>
            <w:tcW w:w="1335" w:type="dxa"/>
            <w:tcBorders>
              <w:top w:val="single" w:sz="4" w:space="0" w:color="000000"/>
              <w:left w:val="single" w:sz="4" w:space="0" w:color="000000"/>
              <w:bottom w:val="single" w:sz="4" w:space="0" w:color="auto"/>
              <w:right w:val="single" w:sz="4" w:space="0" w:color="000000"/>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p>
        </w:tc>
        <w:tc>
          <w:tcPr>
            <w:tcW w:w="1080" w:type="dxa"/>
            <w:tcBorders>
              <w:top w:val="single" w:sz="4" w:space="0" w:color="000000"/>
              <w:left w:val="single" w:sz="4" w:space="0" w:color="000000"/>
              <w:bottom w:val="single" w:sz="4" w:space="0" w:color="auto"/>
              <w:right w:val="single" w:sz="4" w:space="0" w:color="000000"/>
            </w:tcBorders>
            <w:shd w:val="clear" w:color="auto" w:fill="FFFFFF"/>
            <w:vAlign w:val="center"/>
          </w:tcPr>
          <w:p w:rsidR="00AC43F4" w:rsidRDefault="00AC43F4" w:rsidP="00156F7F">
            <w:pPr>
              <w:jc w:val="center"/>
              <w:rPr>
                <w:rFonts w:ascii="宋体" w:hAnsi="宋体" w:cs="宋体" w:hint="eastAsia"/>
                <w:color w:val="000000"/>
                <w:sz w:val="22"/>
                <w:szCs w:val="22"/>
              </w:rPr>
            </w:pPr>
          </w:p>
        </w:tc>
      </w:tr>
      <w:tr w:rsidR="00AC43F4" w:rsidTr="00156F7F">
        <w:trPr>
          <w:trHeight w:val="465"/>
        </w:trPr>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685"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合计</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jc w:val="center"/>
              <w:rPr>
                <w:rFonts w:ascii="宋体" w:hAnsi="宋体" w:cs="宋体" w:hint="eastAsia"/>
                <w:color w:val="000000"/>
                <w:sz w:val="22"/>
                <w:szCs w:val="22"/>
              </w:rPr>
            </w:pPr>
          </w:p>
        </w:tc>
        <w:tc>
          <w:tcPr>
            <w:tcW w:w="4695"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jc w:val="center"/>
              <w:rPr>
                <w:rFonts w:ascii="宋体" w:hAnsi="宋体" w:cs="宋体" w:hint="eastAsia"/>
                <w:color w:val="000000"/>
                <w:sz w:val="22"/>
                <w:szCs w:val="22"/>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jc w:val="center"/>
              <w:rPr>
                <w:rFonts w:ascii="宋体" w:hAnsi="宋体" w:cs="宋体" w:hint="eastAsia"/>
                <w:color w:val="000000"/>
                <w:sz w:val="22"/>
                <w:szCs w:val="22"/>
              </w:rPr>
            </w:pP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widowControl/>
              <w:jc w:val="center"/>
              <w:textAlignment w:val="center"/>
              <w:rPr>
                <w:rFonts w:ascii="宋体" w:hAnsi="宋体" w:cs="宋体" w:hint="eastAsia"/>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AC43F4" w:rsidRDefault="00AC43F4" w:rsidP="00156F7F">
            <w:pPr>
              <w:jc w:val="center"/>
              <w:rPr>
                <w:rFonts w:ascii="宋体" w:hAnsi="宋体" w:cs="宋体" w:hint="eastAsia"/>
                <w:color w:val="000000"/>
                <w:sz w:val="22"/>
                <w:szCs w:val="22"/>
              </w:rPr>
            </w:pPr>
          </w:p>
        </w:tc>
      </w:tr>
    </w:tbl>
    <w:p w:rsidR="00AC43F4" w:rsidRDefault="00AC43F4">
      <w:pPr>
        <w:rPr>
          <w:rFonts w:hint="eastAsia"/>
          <w:sz w:val="28"/>
        </w:rPr>
      </w:pPr>
    </w:p>
    <w:p w:rsidR="00AC43F4" w:rsidRDefault="00AC43F4">
      <w:pPr>
        <w:rPr>
          <w:rFonts w:hint="eastAsia"/>
          <w:sz w:val="28"/>
        </w:rPr>
      </w:pPr>
    </w:p>
    <w:p w:rsidR="00AC43F4" w:rsidRDefault="00AC43F4">
      <w:pPr>
        <w:rPr>
          <w:sz w:val="28"/>
        </w:rPr>
      </w:pPr>
    </w:p>
    <w:p w:rsidR="003D044C" w:rsidRPr="009F71B0" w:rsidRDefault="009F71B0">
      <w:pPr>
        <w:rPr>
          <w:sz w:val="28"/>
        </w:rPr>
      </w:pPr>
      <w:r w:rsidRPr="009F71B0">
        <w:rPr>
          <w:rFonts w:hint="eastAsia"/>
          <w:sz w:val="28"/>
        </w:rPr>
        <w:t>总价合计：人民币（大写）</w:t>
      </w:r>
      <w:r w:rsidRPr="009F71B0">
        <w:rPr>
          <w:rFonts w:hint="eastAsia"/>
          <w:sz w:val="28"/>
        </w:rPr>
        <w:t xml:space="preserve">           </w:t>
      </w:r>
      <w:r>
        <w:rPr>
          <w:rFonts w:hint="eastAsia"/>
          <w:sz w:val="28"/>
        </w:rPr>
        <w:t xml:space="preserve">                </w:t>
      </w:r>
      <w:r w:rsidRPr="009F71B0">
        <w:rPr>
          <w:rFonts w:hint="eastAsia"/>
          <w:sz w:val="28"/>
        </w:rPr>
        <w:t xml:space="preserve"> </w:t>
      </w:r>
      <w:r w:rsidRPr="009F71B0">
        <w:rPr>
          <w:rFonts w:hint="eastAsia"/>
          <w:sz w:val="28"/>
        </w:rPr>
        <w:t>小写</w:t>
      </w:r>
    </w:p>
    <w:p w:rsidR="009F71B0" w:rsidRPr="009F71B0" w:rsidRDefault="009F71B0">
      <w:pPr>
        <w:rPr>
          <w:sz w:val="28"/>
        </w:rPr>
      </w:pPr>
      <w:r w:rsidRPr="009F71B0">
        <w:rPr>
          <w:rFonts w:hint="eastAsia"/>
          <w:sz w:val="28"/>
        </w:rPr>
        <w:t>报价单位</w:t>
      </w:r>
      <w:r w:rsidR="006C3746">
        <w:rPr>
          <w:rFonts w:hint="eastAsia"/>
          <w:sz w:val="28"/>
        </w:rPr>
        <w:t>（盖章）</w:t>
      </w:r>
      <w:r w:rsidRPr="009F71B0">
        <w:rPr>
          <w:rFonts w:hint="eastAsia"/>
          <w:sz w:val="28"/>
        </w:rPr>
        <w:t>：</w:t>
      </w:r>
    </w:p>
    <w:p w:rsidR="009F71B0" w:rsidRDefault="009F71B0">
      <w:pPr>
        <w:rPr>
          <w:sz w:val="28"/>
        </w:rPr>
      </w:pPr>
      <w:r w:rsidRPr="009F71B0">
        <w:rPr>
          <w:rFonts w:hint="eastAsia"/>
          <w:sz w:val="28"/>
        </w:rPr>
        <w:t>联系人及联系电话：</w:t>
      </w:r>
    </w:p>
    <w:p w:rsidR="006C3746" w:rsidRPr="009F71B0" w:rsidRDefault="006C3746">
      <w:pPr>
        <w:rPr>
          <w:sz w:val="28"/>
        </w:rPr>
      </w:pPr>
      <w:r>
        <w:rPr>
          <w:rFonts w:hint="eastAsia"/>
          <w:sz w:val="28"/>
        </w:rPr>
        <w:t>报价日期：</w:t>
      </w:r>
    </w:p>
    <w:sectPr w:rsidR="006C3746" w:rsidRPr="009F71B0" w:rsidSect="00185A9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95E" w:rsidRDefault="0030595E" w:rsidP="00185A98">
      <w:r>
        <w:separator/>
      </w:r>
    </w:p>
  </w:endnote>
  <w:endnote w:type="continuationSeparator" w:id="0">
    <w:p w:rsidR="0030595E" w:rsidRDefault="0030595E" w:rsidP="0018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95E" w:rsidRDefault="0030595E" w:rsidP="00185A98">
      <w:r>
        <w:separator/>
      </w:r>
    </w:p>
  </w:footnote>
  <w:footnote w:type="continuationSeparator" w:id="0">
    <w:p w:rsidR="0030595E" w:rsidRDefault="0030595E" w:rsidP="00185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749"/>
    <w:rsid w:val="00053FD1"/>
    <w:rsid w:val="00120302"/>
    <w:rsid w:val="00185A98"/>
    <w:rsid w:val="00211423"/>
    <w:rsid w:val="0030595E"/>
    <w:rsid w:val="00361244"/>
    <w:rsid w:val="00391992"/>
    <w:rsid w:val="003D044C"/>
    <w:rsid w:val="005E3DFF"/>
    <w:rsid w:val="006C3746"/>
    <w:rsid w:val="00852698"/>
    <w:rsid w:val="00877CA9"/>
    <w:rsid w:val="008B6F79"/>
    <w:rsid w:val="008C7749"/>
    <w:rsid w:val="009D2750"/>
    <w:rsid w:val="009F71B0"/>
    <w:rsid w:val="00A10E3C"/>
    <w:rsid w:val="00A631F4"/>
    <w:rsid w:val="00AC43F4"/>
    <w:rsid w:val="00B16306"/>
    <w:rsid w:val="00D81307"/>
    <w:rsid w:val="00DA577B"/>
    <w:rsid w:val="00F221D3"/>
    <w:rsid w:val="00FE6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A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5A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85A98"/>
    <w:rPr>
      <w:sz w:val="18"/>
      <w:szCs w:val="18"/>
    </w:rPr>
  </w:style>
  <w:style w:type="paragraph" w:styleId="a4">
    <w:name w:val="footer"/>
    <w:basedOn w:val="a"/>
    <w:link w:val="Char0"/>
    <w:uiPriority w:val="99"/>
    <w:unhideWhenUsed/>
    <w:rsid w:val="00185A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85A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A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5A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85A98"/>
    <w:rPr>
      <w:sz w:val="18"/>
      <w:szCs w:val="18"/>
    </w:rPr>
  </w:style>
  <w:style w:type="paragraph" w:styleId="a4">
    <w:name w:val="footer"/>
    <w:basedOn w:val="a"/>
    <w:link w:val="Char0"/>
    <w:uiPriority w:val="99"/>
    <w:unhideWhenUsed/>
    <w:rsid w:val="00185A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85A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21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EE718-20CA-47A6-9C4B-C724B6629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389</Words>
  <Characters>2220</Characters>
  <Application>Microsoft Office Word</Application>
  <DocSecurity>0</DocSecurity>
  <Lines>18</Lines>
  <Paragraphs>5</Paragraphs>
  <ScaleCrop>false</ScaleCrop>
  <Company>Microsoft</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黄日虹</cp:lastModifiedBy>
  <cp:revision>13</cp:revision>
  <dcterms:created xsi:type="dcterms:W3CDTF">2018-07-07T07:03:00Z</dcterms:created>
  <dcterms:modified xsi:type="dcterms:W3CDTF">2018-08-21T02:41:00Z</dcterms:modified>
</cp:coreProperties>
</file>