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《办学方略》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项目主要内容及要求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5"/>
        <w:tblW w:w="7626" w:type="dxa"/>
        <w:jc w:val="center"/>
        <w:tblInd w:w="-4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25"/>
        <w:gridCol w:w="1263"/>
        <w:gridCol w:w="3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1888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教材或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1025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3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提供数量</w:t>
            </w:r>
          </w:p>
        </w:tc>
        <w:tc>
          <w:tcPr>
            <w:tcW w:w="3450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办学方略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50册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、书号：一书一号（国家新闻出版总局网站上可查）。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、开本：787mm×1092mm，16开。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三、字数：</w:t>
            </w:r>
            <w:r>
              <w:rPr>
                <w:rFonts w:hint="eastAsia"/>
                <w:lang w:val="en-US" w:eastAsia="zh-CN"/>
              </w:rPr>
              <w:t>25-28万字左右。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、内文：单色内芯采用 70g 双胶纸。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、装订方式：胶订。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、印刷装订质量：必须符合国家出版行业标准《书刊印刷标准 CY/T1～3－91，CY/T7.1～7.9－91，CY/T12～17－95》的规定。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 xml:space="preserve">、纸张要求：严格按照招标方的克数，厚薄均匀，白度、韧性度好，整书墨色均匀。书本整洁，无污垢，坚实牢固。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七</w:t>
            </w:r>
            <w:r>
              <w:rPr>
                <w:rFonts w:hint="eastAsia"/>
              </w:rPr>
              <w:t>、文字编校：须达到国家新闻出版总署制定的图书编校质量标准。 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86"/>
    <w:rsid w:val="000C627A"/>
    <w:rsid w:val="001F7086"/>
    <w:rsid w:val="00353653"/>
    <w:rsid w:val="009D114F"/>
    <w:rsid w:val="00A20E58"/>
    <w:rsid w:val="00F63184"/>
    <w:rsid w:val="04125094"/>
    <w:rsid w:val="1F5F47DE"/>
    <w:rsid w:val="715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</Words>
  <Characters>85</Characters>
  <Lines>1</Lines>
  <Paragraphs>1</Paragraphs>
  <ScaleCrop>false</ScaleCrop>
  <LinksUpToDate>false</LinksUpToDate>
  <CharactersWithSpaces>98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2017-12-17T13:59:00Z</dcterms:created>
  <dc:creator>薛青</dc:creator>
  <cp:lastModifiedBy>251988950@qq.com</cp:lastModifiedBy>
  <dcterms:modified xsi:type="dcterms:W3CDTF">2017-12-18T02:25:36Z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